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F02D89" w14:textId="77777777" w:rsidR="00176186" w:rsidRPr="00A652C5" w:rsidRDefault="00176186" w:rsidP="00176186">
      <w:pPr>
        <w:autoSpaceDE w:val="0"/>
        <w:autoSpaceDN w:val="0"/>
        <w:rPr>
          <w:rFonts w:ascii="Arial" w:hAnsi="Arial" w:cs="Arial"/>
          <w:sz w:val="24"/>
          <w:szCs w:val="24"/>
        </w:rPr>
      </w:pPr>
    </w:p>
    <w:p w14:paraId="530F973E" w14:textId="77777777" w:rsidR="00176186" w:rsidRPr="00A652C5" w:rsidRDefault="00176186" w:rsidP="00176186">
      <w:pPr>
        <w:autoSpaceDE w:val="0"/>
        <w:autoSpaceDN w:val="0"/>
        <w:jc w:val="center"/>
        <w:rPr>
          <w:rFonts w:ascii="Arial" w:hAnsi="Arial" w:cs="Arial"/>
          <w:sz w:val="24"/>
          <w:szCs w:val="24"/>
        </w:rPr>
      </w:pPr>
    </w:p>
    <w:p w14:paraId="182A0164" w14:textId="77777777" w:rsidR="00176186" w:rsidRPr="00A652C5" w:rsidRDefault="00176186" w:rsidP="00176186">
      <w:pPr>
        <w:autoSpaceDE w:val="0"/>
        <w:autoSpaceDN w:val="0"/>
        <w:rPr>
          <w:rFonts w:ascii="Arial" w:hAnsi="Arial" w:cs="Arial"/>
          <w:sz w:val="24"/>
          <w:szCs w:val="24"/>
        </w:rPr>
      </w:pPr>
    </w:p>
    <w:p w14:paraId="1E8417F8" w14:textId="77777777" w:rsidR="00CD12B4" w:rsidRPr="00A652C5" w:rsidRDefault="00CD12B4" w:rsidP="00CD12B4">
      <w:pPr>
        <w:autoSpaceDE w:val="0"/>
        <w:autoSpaceDN w:val="0"/>
        <w:jc w:val="center"/>
        <w:rPr>
          <w:rFonts w:ascii="Arial" w:hAnsi="Arial" w:cs="Arial"/>
          <w:sz w:val="24"/>
          <w:szCs w:val="24"/>
        </w:rPr>
      </w:pPr>
      <w:r w:rsidRPr="00A652C5">
        <w:rPr>
          <w:rFonts w:ascii="Arial" w:hAnsi="Arial" w:cs="Arial"/>
          <w:noProof/>
          <w:sz w:val="24"/>
          <w:szCs w:val="24"/>
          <w:lang w:val="en-US"/>
        </w:rPr>
        <w:drawing>
          <wp:anchor distT="0" distB="0" distL="114300" distR="114300" simplePos="0" relativeHeight="251659264" behindDoc="0" locked="0" layoutInCell="1" allowOverlap="1" wp14:anchorId="622FE632" wp14:editId="629EFFED">
            <wp:simplePos x="0" y="0"/>
            <wp:positionH relativeFrom="margin">
              <wp:align>center</wp:align>
            </wp:positionH>
            <wp:positionV relativeFrom="margin">
              <wp:align>top</wp:align>
            </wp:positionV>
            <wp:extent cx="1080135" cy="1076325"/>
            <wp:effectExtent l="19050" t="0" r="5715" b="0"/>
            <wp:wrapSquare wrapText="bothSides"/>
            <wp:docPr id="3" name="Imagen 1" descr="Escudo Nacional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Nacional 2018"/>
                    <pic:cNvPicPr>
                      <a:picLocks noChangeAspect="1" noChangeArrowheads="1"/>
                    </pic:cNvPicPr>
                  </pic:nvPicPr>
                  <pic:blipFill>
                    <a:blip r:embed="rId8" cstate="print"/>
                    <a:srcRect/>
                    <a:stretch>
                      <a:fillRect/>
                    </a:stretch>
                  </pic:blipFill>
                  <pic:spPr bwMode="auto">
                    <a:xfrm>
                      <a:off x="0" y="0"/>
                      <a:ext cx="1080135" cy="1076325"/>
                    </a:xfrm>
                    <a:prstGeom prst="rect">
                      <a:avLst/>
                    </a:prstGeom>
                    <a:noFill/>
                  </pic:spPr>
                </pic:pic>
              </a:graphicData>
            </a:graphic>
          </wp:anchor>
        </w:drawing>
      </w:r>
    </w:p>
    <w:p w14:paraId="4C98593D" w14:textId="77777777" w:rsidR="00CD12B4" w:rsidRPr="00A652C5" w:rsidRDefault="00CD12B4" w:rsidP="00CD12B4">
      <w:pPr>
        <w:autoSpaceDE w:val="0"/>
        <w:autoSpaceDN w:val="0"/>
        <w:ind w:right="6"/>
        <w:jc w:val="center"/>
        <w:rPr>
          <w:rFonts w:ascii="Arial" w:hAnsi="Arial" w:cs="Arial"/>
          <w:b/>
          <w:sz w:val="24"/>
          <w:szCs w:val="24"/>
        </w:rPr>
      </w:pPr>
      <w:r w:rsidRPr="00A652C5">
        <w:rPr>
          <w:rFonts w:ascii="Arial" w:hAnsi="Arial" w:cs="Arial"/>
          <w:b/>
          <w:sz w:val="24"/>
          <w:szCs w:val="24"/>
        </w:rPr>
        <w:t>REPÚBLICA DOMINICANA</w:t>
      </w:r>
    </w:p>
    <w:p w14:paraId="0BA45254" w14:textId="77777777" w:rsidR="00CD12B4" w:rsidRPr="00A652C5" w:rsidRDefault="00CD12B4" w:rsidP="00CD12B4">
      <w:pPr>
        <w:autoSpaceDE w:val="0"/>
        <w:autoSpaceDN w:val="0"/>
        <w:jc w:val="center"/>
        <w:rPr>
          <w:rFonts w:ascii="Arial" w:hAnsi="Arial" w:cs="Arial"/>
          <w:sz w:val="24"/>
          <w:szCs w:val="24"/>
        </w:rPr>
      </w:pPr>
    </w:p>
    <w:p w14:paraId="39F719D6" w14:textId="77777777" w:rsidR="00CD12B4" w:rsidRPr="00A652C5" w:rsidRDefault="00CD12B4" w:rsidP="00CD12B4">
      <w:pPr>
        <w:autoSpaceDE w:val="0"/>
        <w:autoSpaceDN w:val="0"/>
        <w:jc w:val="center"/>
        <w:rPr>
          <w:rFonts w:ascii="Arial" w:hAnsi="Arial" w:cs="Arial"/>
          <w:color w:val="800000"/>
          <w:sz w:val="24"/>
          <w:szCs w:val="24"/>
        </w:rPr>
      </w:pPr>
      <w:r w:rsidRPr="00A652C5">
        <w:rPr>
          <w:rStyle w:val="Style6"/>
          <w:rFonts w:ascii="Arial" w:hAnsi="Arial" w:cs="Arial"/>
          <w:color w:val="800000"/>
          <w:sz w:val="24"/>
          <w:szCs w:val="24"/>
        </w:rPr>
        <w:t xml:space="preserve">Centro Cardio-Neuro </w:t>
      </w:r>
      <w:r w:rsidR="00826EFB" w:rsidRPr="00A652C5">
        <w:rPr>
          <w:rStyle w:val="Style6"/>
          <w:rFonts w:ascii="Arial" w:hAnsi="Arial" w:cs="Arial"/>
          <w:color w:val="800000"/>
          <w:sz w:val="24"/>
          <w:szCs w:val="24"/>
        </w:rPr>
        <w:t>Oftalmológico</w:t>
      </w:r>
      <w:r w:rsidRPr="00A652C5">
        <w:rPr>
          <w:rStyle w:val="Style6"/>
          <w:rFonts w:ascii="Arial" w:hAnsi="Arial" w:cs="Arial"/>
          <w:color w:val="800000"/>
          <w:sz w:val="24"/>
          <w:szCs w:val="24"/>
        </w:rPr>
        <w:t xml:space="preserve"> y Trasplante CECANOT</w:t>
      </w:r>
    </w:p>
    <w:p w14:paraId="57A6FEDB" w14:textId="77777777" w:rsidR="00CD12B4" w:rsidRPr="00A652C5" w:rsidRDefault="00CD12B4" w:rsidP="00CD12B4">
      <w:pPr>
        <w:autoSpaceDE w:val="0"/>
        <w:autoSpaceDN w:val="0"/>
        <w:jc w:val="center"/>
        <w:rPr>
          <w:rFonts w:ascii="Arial" w:hAnsi="Arial" w:cs="Arial"/>
          <w:b/>
          <w:color w:val="800000"/>
          <w:spacing w:val="-20"/>
          <w:w w:val="90"/>
          <w:sz w:val="24"/>
          <w:szCs w:val="24"/>
        </w:rPr>
      </w:pPr>
      <w:r w:rsidRPr="00A652C5">
        <w:rPr>
          <w:rStyle w:val="Style6"/>
          <w:rFonts w:ascii="Arial" w:hAnsi="Arial" w:cs="Arial"/>
          <w:color w:val="800000"/>
          <w:sz w:val="24"/>
          <w:szCs w:val="24"/>
        </w:rPr>
        <w:t>“Añ</w:t>
      </w:r>
      <w:r w:rsidR="00ED751C" w:rsidRPr="00A652C5">
        <w:rPr>
          <w:rStyle w:val="Style6"/>
          <w:rFonts w:ascii="Arial" w:hAnsi="Arial" w:cs="Arial"/>
          <w:color w:val="800000"/>
          <w:sz w:val="24"/>
          <w:szCs w:val="24"/>
        </w:rPr>
        <w:t>o de la innovación y la Competitividad</w:t>
      </w:r>
      <w:r w:rsidRPr="00A652C5">
        <w:rPr>
          <w:rStyle w:val="Style6"/>
          <w:rFonts w:ascii="Arial" w:hAnsi="Arial" w:cs="Arial"/>
          <w:color w:val="800000"/>
          <w:sz w:val="24"/>
          <w:szCs w:val="24"/>
        </w:rPr>
        <w:t>”</w:t>
      </w:r>
    </w:p>
    <w:p w14:paraId="3C8C08C7" w14:textId="77777777" w:rsidR="00CD12B4" w:rsidRPr="00A652C5" w:rsidRDefault="00ED751C" w:rsidP="00CD12B4">
      <w:pPr>
        <w:autoSpaceDE w:val="0"/>
        <w:autoSpaceDN w:val="0"/>
        <w:jc w:val="center"/>
        <w:rPr>
          <w:rFonts w:ascii="Arial" w:hAnsi="Arial" w:cs="Arial"/>
          <w:b/>
          <w:bCs/>
          <w:color w:val="000000"/>
          <w:sz w:val="24"/>
          <w:szCs w:val="24"/>
        </w:rPr>
      </w:pPr>
      <w:r w:rsidRPr="00A652C5">
        <w:rPr>
          <w:rFonts w:ascii="Arial" w:hAnsi="Arial" w:cs="Arial"/>
          <w:b/>
          <w:bCs/>
          <w:color w:val="000000"/>
          <w:sz w:val="24"/>
          <w:szCs w:val="24"/>
        </w:rPr>
        <w:t xml:space="preserve">Especificaciones </w:t>
      </w:r>
      <w:r w:rsidR="00010AFE" w:rsidRPr="00A652C5">
        <w:rPr>
          <w:rFonts w:ascii="Arial" w:hAnsi="Arial" w:cs="Arial"/>
          <w:b/>
          <w:bCs/>
          <w:color w:val="000000"/>
          <w:sz w:val="24"/>
          <w:szCs w:val="24"/>
        </w:rPr>
        <w:t>Técnicas</w:t>
      </w:r>
    </w:p>
    <w:p w14:paraId="75A6A1E3" w14:textId="77777777" w:rsidR="0070783E" w:rsidRPr="00A652C5" w:rsidRDefault="00ED751C" w:rsidP="0070783E">
      <w:pPr>
        <w:autoSpaceDE w:val="0"/>
        <w:autoSpaceDN w:val="0"/>
        <w:ind w:right="6"/>
        <w:jc w:val="center"/>
        <w:rPr>
          <w:rFonts w:ascii="Arial" w:hAnsi="Arial" w:cs="Arial"/>
          <w:b/>
          <w:bCs/>
          <w:color w:val="000000"/>
          <w:sz w:val="24"/>
          <w:szCs w:val="24"/>
        </w:rPr>
      </w:pPr>
      <w:r w:rsidRPr="00A652C5">
        <w:rPr>
          <w:rFonts w:ascii="Arial" w:hAnsi="Arial" w:cs="Arial"/>
          <w:b/>
          <w:bCs/>
          <w:color w:val="000000"/>
          <w:sz w:val="24"/>
          <w:szCs w:val="24"/>
        </w:rPr>
        <w:t>No. CECANOT</w:t>
      </w:r>
    </w:p>
    <w:p w14:paraId="222F8706" w14:textId="05CFC307" w:rsidR="00510064" w:rsidRPr="00A652C5" w:rsidRDefault="0070783E" w:rsidP="0070783E">
      <w:pPr>
        <w:autoSpaceDE w:val="0"/>
        <w:autoSpaceDN w:val="0"/>
        <w:ind w:right="6"/>
        <w:jc w:val="center"/>
        <w:rPr>
          <w:rFonts w:ascii="Arial" w:hAnsi="Arial" w:cs="Arial"/>
          <w:b/>
          <w:bCs/>
          <w:color w:val="000000"/>
          <w:sz w:val="24"/>
          <w:szCs w:val="24"/>
        </w:rPr>
      </w:pPr>
      <w:bookmarkStart w:id="0" w:name="_Hlk20988613"/>
      <w:r w:rsidRPr="00A652C5">
        <w:rPr>
          <w:rFonts w:ascii="Arial" w:hAnsi="Arial" w:cs="Arial"/>
          <w:b/>
          <w:sz w:val="24"/>
          <w:szCs w:val="24"/>
        </w:rPr>
        <w:t xml:space="preserve">COMPRA DE INSTRUMENTAL PARA PROCEDIMIENTOS </w:t>
      </w:r>
      <w:r w:rsidR="00071632">
        <w:rPr>
          <w:rFonts w:ascii="Arial" w:hAnsi="Arial" w:cs="Arial"/>
          <w:b/>
          <w:sz w:val="24"/>
          <w:szCs w:val="24"/>
        </w:rPr>
        <w:t>DE OFTALMOLOGIA</w:t>
      </w:r>
      <w:r w:rsidR="00631EC2">
        <w:rPr>
          <w:rFonts w:ascii="Arial" w:hAnsi="Arial" w:cs="Arial"/>
          <w:b/>
          <w:sz w:val="24"/>
          <w:szCs w:val="24"/>
        </w:rPr>
        <w:t xml:space="preserve"> EN EMERGENCIAS</w:t>
      </w:r>
    </w:p>
    <w:bookmarkEnd w:id="0"/>
    <w:p w14:paraId="1D9461DC" w14:textId="77777777" w:rsidR="00CD12B4" w:rsidRPr="00A652C5" w:rsidRDefault="00CD12B4" w:rsidP="00CD12B4">
      <w:pPr>
        <w:autoSpaceDE w:val="0"/>
        <w:autoSpaceDN w:val="0"/>
        <w:jc w:val="center"/>
        <w:rPr>
          <w:rFonts w:ascii="Arial" w:hAnsi="Arial" w:cs="Arial"/>
          <w:b/>
          <w:bCs/>
          <w:color w:val="000000"/>
          <w:sz w:val="24"/>
          <w:szCs w:val="24"/>
        </w:rPr>
      </w:pPr>
    </w:p>
    <w:p w14:paraId="607AE819" w14:textId="77777777" w:rsidR="00CD12B4" w:rsidRPr="00A652C5" w:rsidRDefault="00CD12B4" w:rsidP="00CD12B4">
      <w:pPr>
        <w:autoSpaceDE w:val="0"/>
        <w:autoSpaceDN w:val="0"/>
        <w:jc w:val="center"/>
        <w:rPr>
          <w:rFonts w:ascii="Arial" w:hAnsi="Arial" w:cs="Arial"/>
          <w:bCs/>
          <w:color w:val="000000"/>
          <w:sz w:val="24"/>
          <w:szCs w:val="24"/>
        </w:rPr>
      </w:pPr>
      <w:r w:rsidRPr="00A652C5">
        <w:rPr>
          <w:rFonts w:ascii="Arial" w:hAnsi="Arial" w:cs="Arial"/>
          <w:bCs/>
          <w:color w:val="000000"/>
          <w:sz w:val="24"/>
          <w:szCs w:val="24"/>
        </w:rPr>
        <w:t>Santo Domingo, Distrito Nacional</w:t>
      </w:r>
    </w:p>
    <w:p w14:paraId="6626E33E" w14:textId="77777777" w:rsidR="00CD12B4" w:rsidRPr="00A652C5" w:rsidRDefault="00CD12B4" w:rsidP="00CD12B4">
      <w:pPr>
        <w:jc w:val="center"/>
        <w:rPr>
          <w:rFonts w:ascii="Arial" w:hAnsi="Arial" w:cs="Arial"/>
          <w:bCs/>
          <w:color w:val="000000"/>
          <w:sz w:val="24"/>
          <w:szCs w:val="24"/>
        </w:rPr>
      </w:pPr>
      <w:r w:rsidRPr="00A652C5">
        <w:rPr>
          <w:rFonts w:ascii="Arial" w:hAnsi="Arial" w:cs="Arial"/>
          <w:bCs/>
          <w:color w:val="000000"/>
          <w:sz w:val="24"/>
          <w:szCs w:val="24"/>
        </w:rPr>
        <w:t>República Dominicana</w:t>
      </w:r>
    </w:p>
    <w:p w14:paraId="7CE8AB65" w14:textId="088C282B" w:rsidR="00CD12B4" w:rsidRPr="00A652C5" w:rsidRDefault="00071632" w:rsidP="00CD12B4">
      <w:pPr>
        <w:autoSpaceDE w:val="0"/>
        <w:autoSpaceDN w:val="0"/>
        <w:jc w:val="center"/>
        <w:rPr>
          <w:rStyle w:val="Style6"/>
          <w:rFonts w:ascii="Arial" w:hAnsi="Arial" w:cs="Arial"/>
          <w:color w:val="800000"/>
          <w:sz w:val="24"/>
          <w:szCs w:val="24"/>
        </w:rPr>
      </w:pPr>
      <w:r>
        <w:rPr>
          <w:rStyle w:val="Style6"/>
          <w:rFonts w:ascii="Arial" w:hAnsi="Arial" w:cs="Arial"/>
          <w:color w:val="800000"/>
          <w:sz w:val="24"/>
          <w:szCs w:val="24"/>
        </w:rPr>
        <w:t>30</w:t>
      </w:r>
      <w:r w:rsidR="00A45713" w:rsidRPr="00A652C5">
        <w:rPr>
          <w:rStyle w:val="Style6"/>
          <w:rFonts w:ascii="Arial" w:hAnsi="Arial" w:cs="Arial"/>
          <w:color w:val="800000"/>
          <w:sz w:val="24"/>
          <w:szCs w:val="24"/>
        </w:rPr>
        <w:t xml:space="preserve"> de octubre</w:t>
      </w:r>
      <w:r w:rsidR="008070A3" w:rsidRPr="00A652C5">
        <w:rPr>
          <w:rStyle w:val="Style6"/>
          <w:rFonts w:ascii="Arial" w:hAnsi="Arial" w:cs="Arial"/>
          <w:color w:val="800000"/>
          <w:sz w:val="24"/>
          <w:szCs w:val="24"/>
        </w:rPr>
        <w:t xml:space="preserve"> del</w:t>
      </w:r>
      <w:r w:rsidR="001E6C5F" w:rsidRPr="00A652C5">
        <w:rPr>
          <w:rStyle w:val="Style6"/>
          <w:rFonts w:ascii="Arial" w:hAnsi="Arial" w:cs="Arial"/>
          <w:color w:val="800000"/>
          <w:sz w:val="24"/>
          <w:szCs w:val="24"/>
        </w:rPr>
        <w:t xml:space="preserve"> 2019</w:t>
      </w:r>
    </w:p>
    <w:p w14:paraId="050434C9" w14:textId="77777777" w:rsidR="00176186" w:rsidRPr="00A652C5" w:rsidRDefault="00176186" w:rsidP="005C15A3">
      <w:pPr>
        <w:spacing w:after="0" w:line="240" w:lineRule="auto"/>
        <w:rPr>
          <w:rFonts w:ascii="Arial" w:hAnsi="Arial" w:cs="Arial"/>
          <w:sz w:val="24"/>
          <w:szCs w:val="24"/>
        </w:rPr>
      </w:pPr>
    </w:p>
    <w:p w14:paraId="0D69B680" w14:textId="77777777" w:rsidR="00F13599" w:rsidRPr="00A652C5" w:rsidRDefault="00F13599" w:rsidP="00F13599">
      <w:pPr>
        <w:spacing w:after="0" w:line="240" w:lineRule="auto"/>
        <w:rPr>
          <w:rFonts w:ascii="Arial" w:hAnsi="Arial" w:cs="Arial"/>
          <w:sz w:val="24"/>
          <w:szCs w:val="24"/>
        </w:rPr>
      </w:pPr>
    </w:p>
    <w:p w14:paraId="2B8AF7CF" w14:textId="77777777" w:rsidR="00CD12B4" w:rsidRPr="00A652C5" w:rsidRDefault="00CD12B4" w:rsidP="00F13599">
      <w:pPr>
        <w:spacing w:after="0" w:line="240" w:lineRule="auto"/>
        <w:rPr>
          <w:rFonts w:ascii="Arial" w:hAnsi="Arial" w:cs="Arial"/>
          <w:sz w:val="24"/>
          <w:szCs w:val="24"/>
        </w:rPr>
      </w:pPr>
    </w:p>
    <w:p w14:paraId="0D519998" w14:textId="77777777" w:rsidR="00CD12B4" w:rsidRPr="00A652C5" w:rsidRDefault="00CD12B4" w:rsidP="00F13599">
      <w:pPr>
        <w:spacing w:after="0" w:line="240" w:lineRule="auto"/>
        <w:rPr>
          <w:rFonts w:ascii="Arial" w:hAnsi="Arial" w:cs="Arial"/>
          <w:sz w:val="24"/>
          <w:szCs w:val="24"/>
        </w:rPr>
      </w:pPr>
    </w:p>
    <w:p w14:paraId="0E7E0415" w14:textId="77777777" w:rsidR="00010AFE" w:rsidRPr="00A652C5" w:rsidRDefault="00010AFE" w:rsidP="00F13599">
      <w:pPr>
        <w:spacing w:after="0" w:line="240" w:lineRule="auto"/>
        <w:rPr>
          <w:rFonts w:ascii="Arial" w:hAnsi="Arial" w:cs="Arial"/>
          <w:sz w:val="24"/>
          <w:szCs w:val="24"/>
        </w:rPr>
      </w:pPr>
    </w:p>
    <w:p w14:paraId="136F6562" w14:textId="77777777" w:rsidR="00010AFE" w:rsidRPr="00A652C5" w:rsidRDefault="00010AFE" w:rsidP="00F13599">
      <w:pPr>
        <w:spacing w:after="0" w:line="240" w:lineRule="auto"/>
        <w:rPr>
          <w:rFonts w:ascii="Arial" w:hAnsi="Arial" w:cs="Arial"/>
          <w:sz w:val="24"/>
          <w:szCs w:val="24"/>
        </w:rPr>
      </w:pPr>
    </w:p>
    <w:p w14:paraId="33912C94" w14:textId="77777777" w:rsidR="00010AFE" w:rsidRPr="00A652C5" w:rsidRDefault="00010AFE" w:rsidP="00F13599">
      <w:pPr>
        <w:spacing w:after="0" w:line="240" w:lineRule="auto"/>
        <w:rPr>
          <w:rFonts w:ascii="Arial" w:hAnsi="Arial" w:cs="Arial"/>
          <w:sz w:val="24"/>
          <w:szCs w:val="24"/>
        </w:rPr>
      </w:pPr>
    </w:p>
    <w:p w14:paraId="63680AA5" w14:textId="77777777" w:rsidR="00010AFE" w:rsidRPr="00A652C5" w:rsidRDefault="00010AFE" w:rsidP="00F13599">
      <w:pPr>
        <w:spacing w:after="0" w:line="240" w:lineRule="auto"/>
        <w:rPr>
          <w:rFonts w:ascii="Arial" w:hAnsi="Arial" w:cs="Arial"/>
          <w:sz w:val="24"/>
          <w:szCs w:val="24"/>
        </w:rPr>
      </w:pPr>
    </w:p>
    <w:p w14:paraId="296D56D3" w14:textId="77777777" w:rsidR="00010AFE" w:rsidRPr="00A652C5" w:rsidRDefault="00010AFE" w:rsidP="00F13599">
      <w:pPr>
        <w:spacing w:after="0" w:line="240" w:lineRule="auto"/>
        <w:rPr>
          <w:rFonts w:ascii="Arial" w:hAnsi="Arial" w:cs="Arial"/>
          <w:sz w:val="24"/>
          <w:szCs w:val="24"/>
        </w:rPr>
      </w:pPr>
    </w:p>
    <w:p w14:paraId="62A8B24B" w14:textId="77777777" w:rsidR="00CD12B4" w:rsidRPr="00A652C5" w:rsidRDefault="00CD12B4" w:rsidP="00F13599">
      <w:pPr>
        <w:spacing w:after="0" w:line="240" w:lineRule="auto"/>
        <w:rPr>
          <w:rFonts w:ascii="Arial" w:hAnsi="Arial" w:cs="Arial"/>
          <w:sz w:val="24"/>
          <w:szCs w:val="24"/>
        </w:rPr>
      </w:pPr>
    </w:p>
    <w:p w14:paraId="7CCCD8AF" w14:textId="77777777" w:rsidR="00176186" w:rsidRPr="00A652C5" w:rsidRDefault="00176186" w:rsidP="00F13599">
      <w:pPr>
        <w:spacing w:after="0" w:line="240" w:lineRule="auto"/>
        <w:rPr>
          <w:rFonts w:ascii="Arial" w:hAnsi="Arial" w:cs="Arial"/>
          <w:sz w:val="24"/>
          <w:szCs w:val="24"/>
        </w:rPr>
      </w:pPr>
    </w:p>
    <w:p w14:paraId="59A1B1ED" w14:textId="77777777" w:rsidR="00762356" w:rsidRPr="00A652C5" w:rsidRDefault="00D201BD" w:rsidP="005741EE">
      <w:pPr>
        <w:pStyle w:val="Prrafodelista"/>
        <w:numPr>
          <w:ilvl w:val="0"/>
          <w:numId w:val="1"/>
        </w:numPr>
        <w:jc w:val="both"/>
        <w:rPr>
          <w:rFonts w:ascii="Arial" w:hAnsi="Arial" w:cs="Arial"/>
          <w:b/>
          <w:sz w:val="24"/>
          <w:szCs w:val="24"/>
        </w:rPr>
      </w:pPr>
      <w:r w:rsidRPr="00A652C5">
        <w:rPr>
          <w:rFonts w:ascii="Arial" w:hAnsi="Arial" w:cs="Arial"/>
          <w:b/>
          <w:sz w:val="24"/>
          <w:szCs w:val="24"/>
        </w:rPr>
        <w:t>Objeto del Requerimiento.</w:t>
      </w:r>
      <w:r w:rsidR="00762356" w:rsidRPr="00A652C5">
        <w:rPr>
          <w:rFonts w:ascii="Arial" w:hAnsi="Arial" w:cs="Arial"/>
          <w:b/>
          <w:sz w:val="24"/>
          <w:szCs w:val="24"/>
        </w:rPr>
        <w:t xml:space="preserve"> </w:t>
      </w:r>
    </w:p>
    <w:p w14:paraId="1168C7F5" w14:textId="6DCF1C6F" w:rsidR="00A45713" w:rsidRPr="00631EC2" w:rsidRDefault="00A45713" w:rsidP="003A2597">
      <w:pPr>
        <w:autoSpaceDE w:val="0"/>
        <w:autoSpaceDN w:val="0"/>
        <w:ind w:right="6"/>
        <w:jc w:val="both"/>
        <w:rPr>
          <w:rFonts w:ascii="Arial" w:hAnsi="Arial" w:cs="Arial"/>
          <w:b/>
        </w:rPr>
      </w:pPr>
      <w:r w:rsidRPr="00A652C5">
        <w:rPr>
          <w:rFonts w:ascii="Arial" w:hAnsi="Arial" w:cs="Arial"/>
          <w:sz w:val="24"/>
          <w:szCs w:val="24"/>
        </w:rPr>
        <w:t xml:space="preserve">      </w:t>
      </w:r>
      <w:r w:rsidR="00D201BD" w:rsidRPr="00A652C5">
        <w:rPr>
          <w:rFonts w:ascii="Arial" w:hAnsi="Arial" w:cs="Arial"/>
          <w:sz w:val="24"/>
          <w:szCs w:val="24"/>
        </w:rPr>
        <w:t>Este documento responde a las Especificaciones técnicas para participar en el Procedimiento de</w:t>
      </w:r>
      <w:r w:rsidR="00A54738" w:rsidRPr="00A652C5">
        <w:rPr>
          <w:rFonts w:ascii="Arial" w:hAnsi="Arial" w:cs="Arial"/>
          <w:b/>
          <w:sz w:val="24"/>
          <w:szCs w:val="24"/>
        </w:rPr>
        <w:t xml:space="preserve"> </w:t>
      </w:r>
      <w:bookmarkStart w:id="1" w:name="_Hlk20991698"/>
      <w:r w:rsidRPr="00A652C5">
        <w:rPr>
          <w:rFonts w:ascii="Arial" w:hAnsi="Arial" w:cs="Arial"/>
          <w:b/>
          <w:sz w:val="24"/>
          <w:szCs w:val="24"/>
        </w:rPr>
        <w:t>Compra por Excepción en la modalidad de exclusividad</w:t>
      </w:r>
      <w:r w:rsidRPr="00A652C5">
        <w:rPr>
          <w:rFonts w:ascii="Arial" w:hAnsi="Arial" w:cs="Arial"/>
          <w:sz w:val="24"/>
          <w:szCs w:val="24"/>
        </w:rPr>
        <w:t xml:space="preserve"> </w:t>
      </w:r>
      <w:bookmarkEnd w:id="1"/>
      <w:r w:rsidR="00D201BD" w:rsidRPr="00A652C5">
        <w:rPr>
          <w:rFonts w:ascii="Arial" w:hAnsi="Arial" w:cs="Arial"/>
          <w:sz w:val="24"/>
          <w:szCs w:val="24"/>
        </w:rPr>
        <w:t xml:space="preserve">con Referencia </w:t>
      </w:r>
      <w:r w:rsidR="00ED751C" w:rsidRPr="00A652C5">
        <w:rPr>
          <w:rFonts w:ascii="Arial" w:hAnsi="Arial" w:cs="Arial"/>
          <w:b/>
          <w:sz w:val="24"/>
          <w:szCs w:val="24"/>
        </w:rPr>
        <w:t>No. CECANO-</w:t>
      </w:r>
      <w:r w:rsidR="00D201BD" w:rsidRPr="00A652C5">
        <w:rPr>
          <w:rFonts w:ascii="Arial" w:hAnsi="Arial" w:cs="Arial"/>
          <w:b/>
          <w:sz w:val="24"/>
          <w:szCs w:val="24"/>
        </w:rPr>
        <w:t xml:space="preserve">, </w:t>
      </w:r>
      <w:r w:rsidR="00D201BD" w:rsidRPr="00A652C5">
        <w:rPr>
          <w:rFonts w:ascii="Arial" w:hAnsi="Arial" w:cs="Arial"/>
          <w:sz w:val="24"/>
          <w:szCs w:val="24"/>
        </w:rPr>
        <w:t xml:space="preserve">a los fines de presentar su mejor Oferta para la </w:t>
      </w:r>
      <w:bookmarkStart w:id="2" w:name="_Hlk18920719"/>
      <w:r w:rsidRPr="00631EC2">
        <w:rPr>
          <w:rFonts w:ascii="Arial" w:hAnsi="Arial" w:cs="Arial"/>
          <w:b/>
        </w:rPr>
        <w:t xml:space="preserve">COMPRA DE INSTRUMENTAL PARA PROCEDIMIENTOS </w:t>
      </w:r>
      <w:r w:rsidR="00071632" w:rsidRPr="00631EC2">
        <w:rPr>
          <w:rFonts w:ascii="Arial" w:hAnsi="Arial" w:cs="Arial"/>
          <w:b/>
        </w:rPr>
        <w:t>DE OFTALMOLOGIA</w:t>
      </w:r>
      <w:r w:rsidR="00631EC2" w:rsidRPr="00631EC2">
        <w:rPr>
          <w:rFonts w:ascii="Arial" w:hAnsi="Arial" w:cs="Arial"/>
          <w:b/>
        </w:rPr>
        <w:t xml:space="preserve"> EN EMERGENCIAS</w:t>
      </w:r>
      <w:r w:rsidR="00071632" w:rsidRPr="00631EC2">
        <w:rPr>
          <w:rFonts w:ascii="Arial" w:hAnsi="Arial" w:cs="Arial"/>
          <w:b/>
        </w:rPr>
        <w:t>.</w:t>
      </w:r>
    </w:p>
    <w:bookmarkEnd w:id="2"/>
    <w:p w14:paraId="7911C0C5" w14:textId="77777777" w:rsidR="00361598" w:rsidRPr="00A652C5" w:rsidRDefault="00361598" w:rsidP="00176186">
      <w:pPr>
        <w:pStyle w:val="Ttulo3"/>
      </w:pPr>
      <w:r w:rsidRPr="00A652C5">
        <w:t>1.1 Idioma</w:t>
      </w:r>
    </w:p>
    <w:p w14:paraId="391D36C9" w14:textId="77777777" w:rsidR="00361598" w:rsidRPr="00A652C5" w:rsidRDefault="00361598" w:rsidP="00361598">
      <w:pPr>
        <w:jc w:val="both"/>
        <w:rPr>
          <w:rFonts w:ascii="Arial" w:hAnsi="Arial" w:cs="Arial"/>
          <w:sz w:val="24"/>
          <w:szCs w:val="24"/>
        </w:rPr>
      </w:pPr>
      <w:r w:rsidRPr="00A652C5">
        <w:rPr>
          <w:rFonts w:ascii="Arial" w:hAnsi="Arial" w:cs="Arial"/>
          <w:sz w:val="24"/>
          <w:szCs w:val="24"/>
        </w:rPr>
        <w:t xml:space="preserve">El idioma oficial de la presente Comparación de Precios es el español, por tanto, toda la correspondencia y documentos generados durante el procedimiento que </w:t>
      </w:r>
      <w:r w:rsidR="008070A3" w:rsidRPr="00A652C5">
        <w:rPr>
          <w:rFonts w:ascii="Arial" w:hAnsi="Arial" w:cs="Arial"/>
          <w:sz w:val="24"/>
          <w:szCs w:val="24"/>
        </w:rPr>
        <w:t>intercambien el</w:t>
      </w:r>
      <w:r w:rsidRPr="00A652C5">
        <w:rPr>
          <w:rFonts w:ascii="Arial" w:hAnsi="Arial" w:cs="Arial"/>
          <w:sz w:val="24"/>
          <w:szCs w:val="24"/>
        </w:rPr>
        <w:t xml:space="preserve"> Oferente/Proponente y el Comité de Compras y Contrataciones, deberán ser presentados en el referido idioma, y de encontrarse en idioma distinto, deberán contar con la traducción al español realizada por un intérprete judicial, debidamente autorizado.</w:t>
      </w:r>
    </w:p>
    <w:p w14:paraId="04784063" w14:textId="6DD9DE2A" w:rsidR="00A652C5" w:rsidRPr="00A652C5" w:rsidRDefault="00A652C5" w:rsidP="00A652C5">
      <w:pPr>
        <w:jc w:val="center"/>
        <w:rPr>
          <w:rFonts w:ascii="Arial" w:hAnsi="Arial" w:cs="Arial"/>
          <w:b/>
          <w:sz w:val="24"/>
          <w:szCs w:val="24"/>
          <w:u w:val="double"/>
        </w:rPr>
      </w:pPr>
      <w:r w:rsidRPr="00A652C5">
        <w:rPr>
          <w:rFonts w:ascii="Arial" w:hAnsi="Arial" w:cs="Arial"/>
          <w:b/>
          <w:sz w:val="24"/>
          <w:szCs w:val="24"/>
          <w:u w:val="double"/>
        </w:rPr>
        <w:t>FICHA TECNICA INSTRUMENTOS OFTALMICOS</w:t>
      </w:r>
    </w:p>
    <w:p w14:paraId="144ACCF7" w14:textId="77777777" w:rsidR="00A652C5" w:rsidRPr="00A652C5" w:rsidRDefault="00A652C5" w:rsidP="00A652C5">
      <w:pPr>
        <w:pStyle w:val="Sinespaciado"/>
        <w:jc w:val="both"/>
        <w:rPr>
          <w:rFonts w:ascii="Arial" w:hAnsi="Arial" w:cs="Arial"/>
          <w:b/>
          <w:sz w:val="24"/>
          <w:szCs w:val="24"/>
        </w:rPr>
      </w:pPr>
      <w:r w:rsidRPr="00A652C5">
        <w:rPr>
          <w:rFonts w:ascii="Arial" w:hAnsi="Arial" w:cs="Arial"/>
          <w:b/>
          <w:sz w:val="24"/>
          <w:szCs w:val="24"/>
        </w:rPr>
        <w:t>CLASE DE PRODUCTOS</w:t>
      </w:r>
    </w:p>
    <w:p w14:paraId="14A5DFA6" w14:textId="58B94D30" w:rsidR="00A652C5" w:rsidRPr="00A652C5" w:rsidRDefault="00A652C5" w:rsidP="00A652C5">
      <w:pPr>
        <w:pStyle w:val="Sinespaciado"/>
        <w:jc w:val="both"/>
        <w:rPr>
          <w:rFonts w:ascii="Arial" w:hAnsi="Arial" w:cs="Arial"/>
          <w:b/>
          <w:sz w:val="24"/>
          <w:szCs w:val="24"/>
        </w:rPr>
      </w:pPr>
      <w:r w:rsidRPr="00A652C5">
        <w:rPr>
          <w:rFonts w:ascii="Arial" w:hAnsi="Arial" w:cs="Arial"/>
          <w:sz w:val="24"/>
          <w:szCs w:val="24"/>
        </w:rPr>
        <w:t xml:space="preserve">Instrumentos para ser utilizados en procedimientos quirúrgicos de las diferentes </w:t>
      </w:r>
      <w:r w:rsidR="00F32A79" w:rsidRPr="00A652C5">
        <w:rPr>
          <w:rFonts w:ascii="Arial" w:hAnsi="Arial" w:cs="Arial"/>
          <w:sz w:val="24"/>
          <w:szCs w:val="24"/>
        </w:rPr>
        <w:t>sub</w:t>
      </w:r>
      <w:r w:rsidR="00F32A79">
        <w:rPr>
          <w:rFonts w:ascii="Arial" w:hAnsi="Arial" w:cs="Arial"/>
          <w:sz w:val="24"/>
          <w:szCs w:val="24"/>
        </w:rPr>
        <w:t>e</w:t>
      </w:r>
      <w:r w:rsidR="00F32A79" w:rsidRPr="00A652C5">
        <w:rPr>
          <w:rFonts w:ascii="Arial" w:hAnsi="Arial" w:cs="Arial"/>
          <w:sz w:val="24"/>
          <w:szCs w:val="24"/>
        </w:rPr>
        <w:t>specialidades</w:t>
      </w:r>
      <w:r w:rsidRPr="00A652C5">
        <w:rPr>
          <w:rFonts w:ascii="Arial" w:hAnsi="Arial" w:cs="Arial"/>
          <w:sz w:val="24"/>
          <w:szCs w:val="24"/>
        </w:rPr>
        <w:t xml:space="preserve"> en oftalmología</w:t>
      </w:r>
      <w:r w:rsidRPr="00A652C5">
        <w:rPr>
          <w:rFonts w:ascii="Arial" w:hAnsi="Arial" w:cs="Arial"/>
          <w:b/>
          <w:sz w:val="24"/>
          <w:szCs w:val="24"/>
        </w:rPr>
        <w:t>.</w:t>
      </w:r>
    </w:p>
    <w:p w14:paraId="3A819475" w14:textId="77777777" w:rsidR="00A652C5" w:rsidRPr="00A652C5" w:rsidRDefault="00A652C5" w:rsidP="00A652C5">
      <w:pPr>
        <w:pStyle w:val="Sinespaciado"/>
        <w:jc w:val="center"/>
        <w:rPr>
          <w:rFonts w:ascii="Arial" w:hAnsi="Arial" w:cs="Arial"/>
          <w:b/>
          <w:sz w:val="24"/>
          <w:szCs w:val="24"/>
        </w:rPr>
      </w:pPr>
    </w:p>
    <w:p w14:paraId="18292C57" w14:textId="77777777" w:rsidR="00A652C5" w:rsidRPr="00A652C5" w:rsidRDefault="00A652C5" w:rsidP="00A652C5">
      <w:pPr>
        <w:pStyle w:val="Sinespaciado"/>
        <w:jc w:val="both"/>
        <w:rPr>
          <w:rFonts w:ascii="Arial" w:hAnsi="Arial" w:cs="Arial"/>
          <w:b/>
          <w:sz w:val="24"/>
          <w:szCs w:val="24"/>
        </w:rPr>
      </w:pPr>
      <w:r w:rsidRPr="00A652C5">
        <w:rPr>
          <w:rFonts w:ascii="Arial" w:hAnsi="Arial" w:cs="Arial"/>
          <w:b/>
          <w:sz w:val="24"/>
          <w:szCs w:val="24"/>
        </w:rPr>
        <w:t>MATERIAL DE FABRICACIÓN</w:t>
      </w:r>
    </w:p>
    <w:p w14:paraId="7E96C54B" w14:textId="2810BF5E" w:rsidR="00A652C5" w:rsidRPr="00A652C5" w:rsidRDefault="00A652C5" w:rsidP="00A652C5">
      <w:pPr>
        <w:pStyle w:val="Sinespaciado"/>
        <w:jc w:val="both"/>
        <w:rPr>
          <w:rFonts w:ascii="Arial" w:hAnsi="Arial" w:cs="Arial"/>
          <w:sz w:val="24"/>
          <w:szCs w:val="24"/>
        </w:rPr>
      </w:pPr>
      <w:r w:rsidRPr="00A652C5">
        <w:rPr>
          <w:rFonts w:ascii="Arial" w:hAnsi="Arial" w:cs="Arial"/>
          <w:sz w:val="24"/>
          <w:szCs w:val="24"/>
        </w:rPr>
        <w:t>Para la fabricación de estos instrumentos se utiliza la más alta calidad de acero inoxidable</w:t>
      </w:r>
      <w:r>
        <w:rPr>
          <w:rFonts w:ascii="Arial" w:hAnsi="Arial" w:cs="Arial"/>
          <w:sz w:val="24"/>
          <w:szCs w:val="24"/>
        </w:rPr>
        <w:t>.</w:t>
      </w:r>
      <w:r w:rsidRPr="00A652C5">
        <w:rPr>
          <w:rFonts w:ascii="Arial" w:hAnsi="Arial" w:cs="Arial"/>
          <w:sz w:val="24"/>
          <w:szCs w:val="24"/>
        </w:rPr>
        <w:t xml:space="preserve"> </w:t>
      </w:r>
    </w:p>
    <w:p w14:paraId="69AB46BF" w14:textId="77777777" w:rsidR="00A652C5" w:rsidRPr="00A652C5" w:rsidRDefault="00A652C5" w:rsidP="00A652C5">
      <w:pPr>
        <w:pStyle w:val="Sinespaciado"/>
        <w:jc w:val="both"/>
        <w:rPr>
          <w:rFonts w:ascii="Arial" w:hAnsi="Arial" w:cs="Arial"/>
          <w:sz w:val="24"/>
          <w:szCs w:val="24"/>
        </w:rPr>
      </w:pPr>
    </w:p>
    <w:p w14:paraId="6AC60D49" w14:textId="77777777" w:rsidR="00A652C5" w:rsidRPr="00A652C5" w:rsidRDefault="00A652C5" w:rsidP="00A652C5">
      <w:pPr>
        <w:pStyle w:val="Sinespaciado"/>
        <w:jc w:val="center"/>
        <w:rPr>
          <w:rFonts w:ascii="Arial" w:hAnsi="Arial" w:cs="Arial"/>
          <w:b/>
          <w:sz w:val="24"/>
          <w:szCs w:val="24"/>
        </w:rPr>
      </w:pPr>
    </w:p>
    <w:tbl>
      <w:tblPr>
        <w:tblStyle w:val="Tablaconcuadrcula"/>
        <w:tblW w:w="0" w:type="auto"/>
        <w:tblLook w:val="04A0" w:firstRow="1" w:lastRow="0" w:firstColumn="1" w:lastColumn="0" w:noHBand="0" w:noVBand="1"/>
      </w:tblPr>
      <w:tblGrid>
        <w:gridCol w:w="2549"/>
        <w:gridCol w:w="3085"/>
        <w:gridCol w:w="3716"/>
      </w:tblGrid>
      <w:tr w:rsidR="00F32A79" w:rsidRPr="00A652C5" w14:paraId="60F2F67A" w14:textId="77777777" w:rsidTr="00F32A79">
        <w:tc>
          <w:tcPr>
            <w:tcW w:w="2549" w:type="dxa"/>
            <w:tcBorders>
              <w:top w:val="single" w:sz="4" w:space="0" w:color="auto"/>
              <w:left w:val="single" w:sz="4" w:space="0" w:color="auto"/>
              <w:bottom w:val="single" w:sz="4" w:space="0" w:color="auto"/>
              <w:right w:val="single" w:sz="4" w:space="0" w:color="auto"/>
            </w:tcBorders>
          </w:tcPr>
          <w:p w14:paraId="5CE35756" w14:textId="13AA407C" w:rsidR="00F32A79" w:rsidRPr="00A652C5" w:rsidRDefault="00F32A79">
            <w:pPr>
              <w:pStyle w:val="Sinespaciado"/>
              <w:jc w:val="center"/>
              <w:rPr>
                <w:rFonts w:ascii="Arial" w:hAnsi="Arial" w:cs="Arial"/>
                <w:b/>
                <w:sz w:val="24"/>
                <w:szCs w:val="24"/>
              </w:rPr>
            </w:pPr>
            <w:r>
              <w:rPr>
                <w:rFonts w:ascii="Arial" w:hAnsi="Arial" w:cs="Arial"/>
                <w:b/>
                <w:sz w:val="24"/>
                <w:szCs w:val="24"/>
              </w:rPr>
              <w:t>UNIDADES</w:t>
            </w:r>
          </w:p>
        </w:tc>
        <w:tc>
          <w:tcPr>
            <w:tcW w:w="3085" w:type="dxa"/>
            <w:tcBorders>
              <w:top w:val="single" w:sz="4" w:space="0" w:color="auto"/>
              <w:left w:val="single" w:sz="4" w:space="0" w:color="auto"/>
              <w:bottom w:val="single" w:sz="4" w:space="0" w:color="auto"/>
              <w:right w:val="single" w:sz="4" w:space="0" w:color="auto"/>
            </w:tcBorders>
            <w:hideMark/>
          </w:tcPr>
          <w:p w14:paraId="4AF8AC0B" w14:textId="463AE801" w:rsidR="00F32A79" w:rsidRPr="00A652C5" w:rsidRDefault="00F32A79">
            <w:pPr>
              <w:pStyle w:val="Sinespaciado"/>
              <w:jc w:val="center"/>
              <w:rPr>
                <w:rFonts w:ascii="Arial" w:hAnsi="Arial" w:cs="Arial"/>
                <w:b/>
                <w:sz w:val="24"/>
                <w:szCs w:val="24"/>
              </w:rPr>
            </w:pPr>
            <w:r w:rsidRPr="00A652C5">
              <w:rPr>
                <w:rFonts w:ascii="Arial" w:hAnsi="Arial" w:cs="Arial"/>
                <w:b/>
                <w:sz w:val="24"/>
                <w:szCs w:val="24"/>
              </w:rPr>
              <w:t>NOMBRE DEL PRODUCTO</w:t>
            </w:r>
          </w:p>
        </w:tc>
        <w:tc>
          <w:tcPr>
            <w:tcW w:w="3716" w:type="dxa"/>
            <w:tcBorders>
              <w:top w:val="single" w:sz="4" w:space="0" w:color="auto"/>
              <w:left w:val="single" w:sz="4" w:space="0" w:color="auto"/>
              <w:bottom w:val="single" w:sz="4" w:space="0" w:color="auto"/>
              <w:right w:val="single" w:sz="4" w:space="0" w:color="auto"/>
            </w:tcBorders>
            <w:hideMark/>
          </w:tcPr>
          <w:p w14:paraId="40ED0C05" w14:textId="77777777" w:rsidR="00F32A79" w:rsidRPr="00A652C5" w:rsidRDefault="00F32A79">
            <w:pPr>
              <w:pStyle w:val="Sinespaciado"/>
              <w:jc w:val="center"/>
              <w:rPr>
                <w:rFonts w:ascii="Arial" w:hAnsi="Arial" w:cs="Arial"/>
                <w:b/>
                <w:sz w:val="24"/>
                <w:szCs w:val="24"/>
              </w:rPr>
            </w:pPr>
            <w:r w:rsidRPr="00A652C5">
              <w:rPr>
                <w:rFonts w:ascii="Arial" w:hAnsi="Arial" w:cs="Arial"/>
                <w:b/>
                <w:sz w:val="24"/>
                <w:szCs w:val="24"/>
              </w:rPr>
              <w:t>DESCRIPCIÓN DEL PRODUCTO</w:t>
            </w:r>
          </w:p>
        </w:tc>
      </w:tr>
      <w:tr w:rsidR="00F32A79" w:rsidRPr="00A652C5" w14:paraId="196EB5EA" w14:textId="77777777" w:rsidTr="00F32A79">
        <w:tc>
          <w:tcPr>
            <w:tcW w:w="2549" w:type="dxa"/>
            <w:tcBorders>
              <w:top w:val="single" w:sz="4" w:space="0" w:color="auto"/>
              <w:left w:val="single" w:sz="4" w:space="0" w:color="auto"/>
              <w:bottom w:val="single" w:sz="4" w:space="0" w:color="auto"/>
              <w:right w:val="single" w:sz="4" w:space="0" w:color="auto"/>
            </w:tcBorders>
          </w:tcPr>
          <w:p w14:paraId="76F22F9D" w14:textId="66FEE42A" w:rsidR="00F32A79" w:rsidRPr="00A652C5" w:rsidRDefault="00447908">
            <w:pPr>
              <w:pStyle w:val="Sinespaciado"/>
              <w:jc w:val="both"/>
              <w:rPr>
                <w:rFonts w:ascii="Arial" w:hAnsi="Arial" w:cs="Arial"/>
                <w:sz w:val="24"/>
                <w:szCs w:val="24"/>
              </w:rPr>
            </w:pPr>
            <w:r>
              <w:rPr>
                <w:rFonts w:ascii="Arial" w:hAnsi="Arial" w:cs="Arial"/>
                <w:sz w:val="24"/>
                <w:szCs w:val="24"/>
              </w:rPr>
              <w:t>2 UNIDAD</w:t>
            </w:r>
          </w:p>
        </w:tc>
        <w:tc>
          <w:tcPr>
            <w:tcW w:w="3085" w:type="dxa"/>
            <w:tcBorders>
              <w:top w:val="single" w:sz="4" w:space="0" w:color="auto"/>
              <w:left w:val="single" w:sz="4" w:space="0" w:color="auto"/>
              <w:bottom w:val="single" w:sz="4" w:space="0" w:color="auto"/>
              <w:right w:val="single" w:sz="4" w:space="0" w:color="auto"/>
            </w:tcBorders>
            <w:hideMark/>
          </w:tcPr>
          <w:p w14:paraId="63E69E47" w14:textId="189A6A71" w:rsidR="00F32A79" w:rsidRPr="00A652C5" w:rsidRDefault="00F32A79">
            <w:pPr>
              <w:pStyle w:val="Sinespaciado"/>
              <w:jc w:val="both"/>
              <w:rPr>
                <w:rFonts w:ascii="Arial" w:hAnsi="Arial" w:cs="Arial"/>
                <w:sz w:val="24"/>
                <w:szCs w:val="24"/>
              </w:rPr>
            </w:pPr>
            <w:r w:rsidRPr="00A652C5">
              <w:rPr>
                <w:rFonts w:ascii="Arial" w:hAnsi="Arial" w:cs="Arial"/>
                <w:sz w:val="24"/>
                <w:szCs w:val="24"/>
              </w:rPr>
              <w:t>Espéculo</w:t>
            </w:r>
          </w:p>
        </w:tc>
        <w:tc>
          <w:tcPr>
            <w:tcW w:w="3716" w:type="dxa"/>
            <w:tcBorders>
              <w:top w:val="single" w:sz="4" w:space="0" w:color="auto"/>
              <w:left w:val="single" w:sz="4" w:space="0" w:color="auto"/>
              <w:bottom w:val="single" w:sz="4" w:space="0" w:color="auto"/>
              <w:right w:val="single" w:sz="4" w:space="0" w:color="auto"/>
            </w:tcBorders>
          </w:tcPr>
          <w:p w14:paraId="21530294" w14:textId="77777777" w:rsidR="00F32A79" w:rsidRPr="00A652C5" w:rsidRDefault="00F32A79">
            <w:pPr>
              <w:pStyle w:val="Sinespaciado"/>
              <w:jc w:val="both"/>
              <w:rPr>
                <w:rFonts w:ascii="Arial" w:hAnsi="Arial" w:cs="Arial"/>
                <w:sz w:val="24"/>
                <w:szCs w:val="24"/>
              </w:rPr>
            </w:pPr>
            <w:r w:rsidRPr="00A652C5">
              <w:rPr>
                <w:rFonts w:ascii="Arial" w:hAnsi="Arial" w:cs="Arial"/>
                <w:sz w:val="24"/>
                <w:szCs w:val="24"/>
              </w:rPr>
              <w:t>Espéculo Ocular de 4mm</w:t>
            </w:r>
          </w:p>
          <w:p w14:paraId="0896BA1E" w14:textId="77777777" w:rsidR="00F32A79" w:rsidRPr="00A652C5" w:rsidRDefault="00F32A79">
            <w:pPr>
              <w:pStyle w:val="Sinespaciado"/>
              <w:jc w:val="both"/>
              <w:rPr>
                <w:rFonts w:ascii="Arial" w:hAnsi="Arial" w:cs="Arial"/>
                <w:sz w:val="24"/>
                <w:szCs w:val="24"/>
              </w:rPr>
            </w:pPr>
          </w:p>
        </w:tc>
      </w:tr>
      <w:tr w:rsidR="00F32A79" w:rsidRPr="00A652C5" w14:paraId="3182E2DC" w14:textId="77777777" w:rsidTr="00F32A79">
        <w:tc>
          <w:tcPr>
            <w:tcW w:w="2549" w:type="dxa"/>
            <w:tcBorders>
              <w:top w:val="single" w:sz="4" w:space="0" w:color="auto"/>
              <w:left w:val="single" w:sz="4" w:space="0" w:color="auto"/>
              <w:bottom w:val="single" w:sz="4" w:space="0" w:color="auto"/>
              <w:right w:val="single" w:sz="4" w:space="0" w:color="auto"/>
            </w:tcBorders>
          </w:tcPr>
          <w:p w14:paraId="23591DD7" w14:textId="573E1168" w:rsidR="00F32A79" w:rsidRPr="00A652C5" w:rsidRDefault="00447908">
            <w:pPr>
              <w:pStyle w:val="Sinespaciado"/>
              <w:jc w:val="both"/>
              <w:rPr>
                <w:rFonts w:ascii="Arial" w:hAnsi="Arial" w:cs="Arial"/>
                <w:sz w:val="24"/>
                <w:szCs w:val="24"/>
              </w:rPr>
            </w:pPr>
            <w:r>
              <w:rPr>
                <w:rFonts w:ascii="Arial" w:hAnsi="Arial" w:cs="Arial"/>
                <w:sz w:val="24"/>
                <w:szCs w:val="24"/>
              </w:rPr>
              <w:t>2 UNIDAD</w:t>
            </w:r>
          </w:p>
        </w:tc>
        <w:tc>
          <w:tcPr>
            <w:tcW w:w="3085" w:type="dxa"/>
            <w:tcBorders>
              <w:top w:val="single" w:sz="4" w:space="0" w:color="auto"/>
              <w:left w:val="single" w:sz="4" w:space="0" w:color="auto"/>
              <w:bottom w:val="single" w:sz="4" w:space="0" w:color="auto"/>
              <w:right w:val="single" w:sz="4" w:space="0" w:color="auto"/>
            </w:tcBorders>
            <w:hideMark/>
          </w:tcPr>
          <w:p w14:paraId="4745A182" w14:textId="44198D93" w:rsidR="00F32A79" w:rsidRPr="00A652C5" w:rsidRDefault="00F32A79">
            <w:pPr>
              <w:pStyle w:val="Sinespaciado"/>
              <w:jc w:val="both"/>
              <w:rPr>
                <w:rFonts w:ascii="Arial" w:hAnsi="Arial" w:cs="Arial"/>
                <w:sz w:val="24"/>
                <w:szCs w:val="24"/>
              </w:rPr>
            </w:pPr>
            <w:r w:rsidRPr="00A652C5">
              <w:rPr>
                <w:rFonts w:ascii="Arial" w:hAnsi="Arial" w:cs="Arial"/>
                <w:sz w:val="24"/>
                <w:szCs w:val="24"/>
              </w:rPr>
              <w:t>Espéculo</w:t>
            </w:r>
          </w:p>
        </w:tc>
        <w:tc>
          <w:tcPr>
            <w:tcW w:w="3716" w:type="dxa"/>
            <w:tcBorders>
              <w:top w:val="single" w:sz="4" w:space="0" w:color="auto"/>
              <w:left w:val="single" w:sz="4" w:space="0" w:color="auto"/>
              <w:bottom w:val="single" w:sz="4" w:space="0" w:color="auto"/>
              <w:right w:val="single" w:sz="4" w:space="0" w:color="auto"/>
            </w:tcBorders>
          </w:tcPr>
          <w:p w14:paraId="5551C75A" w14:textId="77777777" w:rsidR="00F32A79" w:rsidRPr="00A652C5" w:rsidRDefault="00F32A79">
            <w:pPr>
              <w:pStyle w:val="Sinespaciado"/>
              <w:jc w:val="both"/>
              <w:rPr>
                <w:rFonts w:ascii="Arial" w:hAnsi="Arial" w:cs="Arial"/>
                <w:sz w:val="24"/>
                <w:szCs w:val="24"/>
              </w:rPr>
            </w:pPr>
            <w:r w:rsidRPr="00A652C5">
              <w:rPr>
                <w:rFonts w:ascii="Arial" w:hAnsi="Arial" w:cs="Arial"/>
                <w:sz w:val="24"/>
                <w:szCs w:val="24"/>
              </w:rPr>
              <w:t>Espéculo Ocular de 12mm</w:t>
            </w:r>
          </w:p>
          <w:p w14:paraId="3D599A57" w14:textId="77777777" w:rsidR="00F32A79" w:rsidRPr="00A652C5" w:rsidRDefault="00F32A79">
            <w:pPr>
              <w:pStyle w:val="Sinespaciado"/>
              <w:jc w:val="both"/>
              <w:rPr>
                <w:rFonts w:ascii="Arial" w:hAnsi="Arial" w:cs="Arial"/>
                <w:sz w:val="24"/>
                <w:szCs w:val="24"/>
              </w:rPr>
            </w:pPr>
          </w:p>
        </w:tc>
      </w:tr>
      <w:tr w:rsidR="00F32A79" w:rsidRPr="00A652C5" w14:paraId="69BC05D1" w14:textId="77777777" w:rsidTr="00F32A79">
        <w:tc>
          <w:tcPr>
            <w:tcW w:w="2549" w:type="dxa"/>
            <w:tcBorders>
              <w:top w:val="single" w:sz="4" w:space="0" w:color="auto"/>
              <w:left w:val="single" w:sz="4" w:space="0" w:color="auto"/>
              <w:bottom w:val="single" w:sz="4" w:space="0" w:color="auto"/>
              <w:right w:val="single" w:sz="4" w:space="0" w:color="auto"/>
            </w:tcBorders>
          </w:tcPr>
          <w:p w14:paraId="569FC84E" w14:textId="2DFC1448" w:rsidR="00F32A79" w:rsidRPr="00A652C5" w:rsidRDefault="00447908">
            <w:pPr>
              <w:pStyle w:val="Sinespaciado"/>
              <w:jc w:val="both"/>
              <w:rPr>
                <w:rFonts w:ascii="Arial" w:hAnsi="Arial" w:cs="Arial"/>
                <w:sz w:val="24"/>
                <w:szCs w:val="24"/>
              </w:rPr>
            </w:pPr>
            <w:r>
              <w:rPr>
                <w:rFonts w:ascii="Arial" w:hAnsi="Arial" w:cs="Arial"/>
                <w:sz w:val="24"/>
                <w:szCs w:val="24"/>
              </w:rPr>
              <w:t>2 UNIDAD</w:t>
            </w:r>
          </w:p>
        </w:tc>
        <w:tc>
          <w:tcPr>
            <w:tcW w:w="3085" w:type="dxa"/>
            <w:tcBorders>
              <w:top w:val="single" w:sz="4" w:space="0" w:color="auto"/>
              <w:left w:val="single" w:sz="4" w:space="0" w:color="auto"/>
              <w:bottom w:val="single" w:sz="4" w:space="0" w:color="auto"/>
              <w:right w:val="single" w:sz="4" w:space="0" w:color="auto"/>
            </w:tcBorders>
            <w:hideMark/>
          </w:tcPr>
          <w:p w14:paraId="0545D0F1" w14:textId="2CDA87FD" w:rsidR="00F32A79" w:rsidRPr="00A652C5" w:rsidRDefault="00F32A79">
            <w:pPr>
              <w:pStyle w:val="Sinespaciado"/>
              <w:jc w:val="both"/>
              <w:rPr>
                <w:rFonts w:ascii="Arial" w:hAnsi="Arial" w:cs="Arial"/>
                <w:sz w:val="24"/>
                <w:szCs w:val="24"/>
              </w:rPr>
            </w:pPr>
            <w:r w:rsidRPr="00A652C5">
              <w:rPr>
                <w:rFonts w:ascii="Arial" w:hAnsi="Arial" w:cs="Arial"/>
                <w:sz w:val="24"/>
                <w:szCs w:val="24"/>
              </w:rPr>
              <w:t>Espéculo</w:t>
            </w:r>
          </w:p>
        </w:tc>
        <w:tc>
          <w:tcPr>
            <w:tcW w:w="3716" w:type="dxa"/>
            <w:tcBorders>
              <w:top w:val="single" w:sz="4" w:space="0" w:color="auto"/>
              <w:left w:val="single" w:sz="4" w:space="0" w:color="auto"/>
              <w:bottom w:val="single" w:sz="4" w:space="0" w:color="auto"/>
              <w:right w:val="single" w:sz="4" w:space="0" w:color="auto"/>
            </w:tcBorders>
          </w:tcPr>
          <w:p w14:paraId="626D57CF" w14:textId="77777777" w:rsidR="00F32A79" w:rsidRPr="00A652C5" w:rsidRDefault="00F32A79">
            <w:pPr>
              <w:pStyle w:val="Sinespaciado"/>
              <w:jc w:val="both"/>
              <w:rPr>
                <w:rFonts w:ascii="Arial" w:hAnsi="Arial" w:cs="Arial"/>
                <w:sz w:val="24"/>
                <w:szCs w:val="24"/>
              </w:rPr>
            </w:pPr>
            <w:r w:rsidRPr="00A652C5">
              <w:rPr>
                <w:rFonts w:ascii="Arial" w:hAnsi="Arial" w:cs="Arial"/>
                <w:sz w:val="24"/>
                <w:szCs w:val="24"/>
              </w:rPr>
              <w:t>Espéculo Ocular de 15mm</w:t>
            </w:r>
          </w:p>
          <w:p w14:paraId="17CE8B20" w14:textId="77777777" w:rsidR="00F32A79" w:rsidRPr="00A652C5" w:rsidRDefault="00F32A79">
            <w:pPr>
              <w:pStyle w:val="Sinespaciado"/>
              <w:jc w:val="both"/>
              <w:rPr>
                <w:rFonts w:ascii="Arial" w:hAnsi="Arial" w:cs="Arial"/>
                <w:sz w:val="24"/>
                <w:szCs w:val="24"/>
              </w:rPr>
            </w:pPr>
          </w:p>
        </w:tc>
      </w:tr>
      <w:tr w:rsidR="00F32A79" w:rsidRPr="00A652C5" w14:paraId="407FC6FE" w14:textId="77777777" w:rsidTr="00F32A79">
        <w:tc>
          <w:tcPr>
            <w:tcW w:w="2549" w:type="dxa"/>
            <w:tcBorders>
              <w:top w:val="single" w:sz="4" w:space="0" w:color="auto"/>
              <w:left w:val="single" w:sz="4" w:space="0" w:color="auto"/>
              <w:bottom w:val="single" w:sz="4" w:space="0" w:color="auto"/>
              <w:right w:val="single" w:sz="4" w:space="0" w:color="auto"/>
            </w:tcBorders>
          </w:tcPr>
          <w:p w14:paraId="4A8A0F07" w14:textId="12F0B540" w:rsidR="00F32A79" w:rsidRPr="00A652C5" w:rsidRDefault="00447908">
            <w:pPr>
              <w:pStyle w:val="Sinespaciado"/>
              <w:jc w:val="both"/>
              <w:rPr>
                <w:rFonts w:ascii="Arial" w:hAnsi="Arial" w:cs="Arial"/>
                <w:sz w:val="24"/>
                <w:szCs w:val="24"/>
              </w:rPr>
            </w:pPr>
            <w:r>
              <w:rPr>
                <w:rFonts w:ascii="Arial" w:hAnsi="Arial" w:cs="Arial"/>
                <w:sz w:val="24"/>
                <w:szCs w:val="24"/>
              </w:rPr>
              <w:t>2 UNIDAD</w:t>
            </w:r>
          </w:p>
        </w:tc>
        <w:tc>
          <w:tcPr>
            <w:tcW w:w="3085" w:type="dxa"/>
            <w:tcBorders>
              <w:top w:val="single" w:sz="4" w:space="0" w:color="auto"/>
              <w:left w:val="single" w:sz="4" w:space="0" w:color="auto"/>
              <w:bottom w:val="single" w:sz="4" w:space="0" w:color="auto"/>
              <w:right w:val="single" w:sz="4" w:space="0" w:color="auto"/>
            </w:tcBorders>
            <w:hideMark/>
          </w:tcPr>
          <w:p w14:paraId="6D380FCB" w14:textId="4AD4388B" w:rsidR="00F32A79" w:rsidRPr="00A652C5" w:rsidRDefault="00F32A79">
            <w:pPr>
              <w:pStyle w:val="Sinespaciado"/>
              <w:jc w:val="both"/>
              <w:rPr>
                <w:rFonts w:ascii="Arial" w:hAnsi="Arial" w:cs="Arial"/>
                <w:sz w:val="24"/>
                <w:szCs w:val="24"/>
              </w:rPr>
            </w:pPr>
            <w:r w:rsidRPr="00A652C5">
              <w:rPr>
                <w:rFonts w:ascii="Arial" w:hAnsi="Arial" w:cs="Arial"/>
                <w:sz w:val="24"/>
                <w:szCs w:val="24"/>
              </w:rPr>
              <w:t>Pinza de Conjuntiva</w:t>
            </w:r>
          </w:p>
        </w:tc>
        <w:tc>
          <w:tcPr>
            <w:tcW w:w="3716" w:type="dxa"/>
            <w:tcBorders>
              <w:top w:val="single" w:sz="4" w:space="0" w:color="auto"/>
              <w:left w:val="single" w:sz="4" w:space="0" w:color="auto"/>
              <w:bottom w:val="single" w:sz="4" w:space="0" w:color="auto"/>
              <w:right w:val="single" w:sz="4" w:space="0" w:color="auto"/>
            </w:tcBorders>
            <w:hideMark/>
          </w:tcPr>
          <w:p w14:paraId="1AC2DC07" w14:textId="77777777" w:rsidR="00F32A79" w:rsidRPr="00A652C5" w:rsidRDefault="00F32A79">
            <w:pPr>
              <w:pStyle w:val="Sinespaciado"/>
              <w:jc w:val="both"/>
              <w:rPr>
                <w:rFonts w:ascii="Arial" w:hAnsi="Arial" w:cs="Arial"/>
                <w:sz w:val="24"/>
                <w:szCs w:val="24"/>
              </w:rPr>
            </w:pPr>
            <w:r w:rsidRPr="00A652C5">
              <w:rPr>
                <w:rFonts w:ascii="Arial" w:hAnsi="Arial" w:cs="Arial"/>
                <w:sz w:val="24"/>
                <w:szCs w:val="24"/>
              </w:rPr>
              <w:t xml:space="preserve">Pinza de Conjuntiva Curva con serraciones, eje recto, puntas </w:t>
            </w:r>
            <w:r w:rsidRPr="00A652C5">
              <w:rPr>
                <w:rFonts w:ascii="Arial" w:hAnsi="Arial" w:cs="Arial"/>
                <w:sz w:val="24"/>
                <w:szCs w:val="24"/>
              </w:rPr>
              <w:lastRenderedPageBreak/>
              <w:t>delicadas de 11mm.  Longitud total 100mm.</w:t>
            </w:r>
          </w:p>
        </w:tc>
      </w:tr>
      <w:tr w:rsidR="00F32A79" w:rsidRPr="00A652C5" w14:paraId="7414AA14" w14:textId="77777777" w:rsidTr="00F32A79">
        <w:tc>
          <w:tcPr>
            <w:tcW w:w="2549" w:type="dxa"/>
            <w:tcBorders>
              <w:top w:val="single" w:sz="4" w:space="0" w:color="auto"/>
              <w:left w:val="single" w:sz="4" w:space="0" w:color="auto"/>
              <w:bottom w:val="single" w:sz="4" w:space="0" w:color="auto"/>
              <w:right w:val="single" w:sz="4" w:space="0" w:color="auto"/>
            </w:tcBorders>
          </w:tcPr>
          <w:p w14:paraId="22F2FFB7" w14:textId="6340F4B2" w:rsidR="00F32A79" w:rsidRPr="00A652C5" w:rsidRDefault="00447908">
            <w:pPr>
              <w:pStyle w:val="Sinespaciado"/>
              <w:jc w:val="both"/>
              <w:rPr>
                <w:rFonts w:ascii="Arial" w:hAnsi="Arial" w:cs="Arial"/>
                <w:sz w:val="24"/>
                <w:szCs w:val="24"/>
              </w:rPr>
            </w:pPr>
            <w:r>
              <w:rPr>
                <w:rFonts w:ascii="Arial" w:hAnsi="Arial" w:cs="Arial"/>
                <w:sz w:val="24"/>
                <w:szCs w:val="24"/>
              </w:rPr>
              <w:lastRenderedPageBreak/>
              <w:t>2 UNIDAD</w:t>
            </w:r>
          </w:p>
        </w:tc>
        <w:tc>
          <w:tcPr>
            <w:tcW w:w="3085" w:type="dxa"/>
            <w:tcBorders>
              <w:top w:val="single" w:sz="4" w:space="0" w:color="auto"/>
              <w:left w:val="single" w:sz="4" w:space="0" w:color="auto"/>
              <w:bottom w:val="single" w:sz="4" w:space="0" w:color="auto"/>
              <w:right w:val="single" w:sz="4" w:space="0" w:color="auto"/>
            </w:tcBorders>
            <w:hideMark/>
          </w:tcPr>
          <w:p w14:paraId="0101DEEF" w14:textId="2D6F53EA" w:rsidR="00F32A79" w:rsidRPr="00A652C5" w:rsidRDefault="00F32A79">
            <w:pPr>
              <w:pStyle w:val="Sinespaciado"/>
              <w:jc w:val="both"/>
              <w:rPr>
                <w:rFonts w:ascii="Arial" w:hAnsi="Arial" w:cs="Arial"/>
                <w:sz w:val="24"/>
                <w:szCs w:val="24"/>
              </w:rPr>
            </w:pPr>
            <w:r w:rsidRPr="00A652C5">
              <w:rPr>
                <w:rFonts w:ascii="Arial" w:hAnsi="Arial" w:cs="Arial"/>
                <w:sz w:val="24"/>
                <w:szCs w:val="24"/>
              </w:rPr>
              <w:t>Pinza de Conjuntiva</w:t>
            </w:r>
          </w:p>
        </w:tc>
        <w:tc>
          <w:tcPr>
            <w:tcW w:w="3716" w:type="dxa"/>
            <w:tcBorders>
              <w:top w:val="single" w:sz="4" w:space="0" w:color="auto"/>
              <w:left w:val="single" w:sz="4" w:space="0" w:color="auto"/>
              <w:bottom w:val="single" w:sz="4" w:space="0" w:color="auto"/>
              <w:right w:val="single" w:sz="4" w:space="0" w:color="auto"/>
            </w:tcBorders>
          </w:tcPr>
          <w:p w14:paraId="3FD23670" w14:textId="77777777" w:rsidR="00F32A79" w:rsidRPr="00A652C5" w:rsidRDefault="00F32A79">
            <w:pPr>
              <w:pStyle w:val="Sinespaciado"/>
              <w:jc w:val="both"/>
              <w:rPr>
                <w:rFonts w:ascii="Arial" w:hAnsi="Arial" w:cs="Arial"/>
                <w:sz w:val="24"/>
                <w:szCs w:val="24"/>
              </w:rPr>
            </w:pPr>
            <w:r w:rsidRPr="00A652C5">
              <w:rPr>
                <w:rFonts w:ascii="Arial" w:hAnsi="Arial" w:cs="Arial"/>
                <w:sz w:val="24"/>
                <w:szCs w:val="24"/>
              </w:rPr>
              <w:t>Pinza de Conjuntiva, Recta, Entrecruzada y Puntas Dentadas.</w:t>
            </w:r>
          </w:p>
          <w:p w14:paraId="7E7F48B1" w14:textId="77777777" w:rsidR="00F32A79" w:rsidRPr="00A652C5" w:rsidRDefault="00F32A79">
            <w:pPr>
              <w:pStyle w:val="Sinespaciado"/>
              <w:jc w:val="both"/>
              <w:rPr>
                <w:rFonts w:ascii="Arial" w:hAnsi="Arial" w:cs="Arial"/>
                <w:sz w:val="24"/>
                <w:szCs w:val="24"/>
              </w:rPr>
            </w:pPr>
          </w:p>
        </w:tc>
      </w:tr>
      <w:tr w:rsidR="00F32A79" w:rsidRPr="00A652C5" w14:paraId="60A8D007" w14:textId="77777777" w:rsidTr="00F32A79">
        <w:tc>
          <w:tcPr>
            <w:tcW w:w="2549" w:type="dxa"/>
            <w:tcBorders>
              <w:top w:val="single" w:sz="4" w:space="0" w:color="auto"/>
              <w:left w:val="single" w:sz="4" w:space="0" w:color="auto"/>
              <w:bottom w:val="single" w:sz="4" w:space="0" w:color="auto"/>
              <w:right w:val="single" w:sz="4" w:space="0" w:color="auto"/>
            </w:tcBorders>
          </w:tcPr>
          <w:p w14:paraId="0A31ABB7" w14:textId="316EE926" w:rsidR="00F32A79" w:rsidRPr="00A652C5" w:rsidRDefault="00447908">
            <w:pPr>
              <w:pStyle w:val="Sinespaciado"/>
              <w:jc w:val="both"/>
              <w:rPr>
                <w:rFonts w:ascii="Arial" w:hAnsi="Arial" w:cs="Arial"/>
                <w:sz w:val="24"/>
                <w:szCs w:val="24"/>
              </w:rPr>
            </w:pPr>
            <w:r>
              <w:rPr>
                <w:rFonts w:ascii="Arial" w:hAnsi="Arial" w:cs="Arial"/>
                <w:sz w:val="24"/>
                <w:szCs w:val="24"/>
              </w:rPr>
              <w:t>2 UNIDAD</w:t>
            </w:r>
          </w:p>
        </w:tc>
        <w:tc>
          <w:tcPr>
            <w:tcW w:w="3085" w:type="dxa"/>
            <w:tcBorders>
              <w:top w:val="single" w:sz="4" w:space="0" w:color="auto"/>
              <w:left w:val="single" w:sz="4" w:space="0" w:color="auto"/>
              <w:bottom w:val="single" w:sz="4" w:space="0" w:color="auto"/>
              <w:right w:val="single" w:sz="4" w:space="0" w:color="auto"/>
            </w:tcBorders>
            <w:hideMark/>
          </w:tcPr>
          <w:p w14:paraId="57CDC42A" w14:textId="5F48E2CD" w:rsidR="00F32A79" w:rsidRPr="00A652C5" w:rsidRDefault="00F32A79">
            <w:pPr>
              <w:pStyle w:val="Sinespaciado"/>
              <w:jc w:val="both"/>
              <w:rPr>
                <w:rFonts w:ascii="Arial" w:hAnsi="Arial" w:cs="Arial"/>
                <w:sz w:val="24"/>
                <w:szCs w:val="24"/>
              </w:rPr>
            </w:pPr>
            <w:r w:rsidRPr="00A652C5">
              <w:rPr>
                <w:rFonts w:ascii="Arial" w:hAnsi="Arial" w:cs="Arial"/>
                <w:sz w:val="24"/>
                <w:szCs w:val="24"/>
              </w:rPr>
              <w:t>Tijeras de Conjuntiva</w:t>
            </w:r>
          </w:p>
        </w:tc>
        <w:tc>
          <w:tcPr>
            <w:tcW w:w="3716" w:type="dxa"/>
            <w:tcBorders>
              <w:top w:val="single" w:sz="4" w:space="0" w:color="auto"/>
              <w:left w:val="single" w:sz="4" w:space="0" w:color="auto"/>
              <w:bottom w:val="single" w:sz="4" w:space="0" w:color="auto"/>
              <w:right w:val="single" w:sz="4" w:space="0" w:color="auto"/>
            </w:tcBorders>
            <w:hideMark/>
          </w:tcPr>
          <w:p w14:paraId="0BEB65B0" w14:textId="77777777" w:rsidR="00F32A79" w:rsidRPr="00A652C5" w:rsidRDefault="00F32A79">
            <w:pPr>
              <w:pStyle w:val="Sinespaciado"/>
              <w:jc w:val="both"/>
              <w:rPr>
                <w:rFonts w:ascii="Arial" w:hAnsi="Arial" w:cs="Arial"/>
                <w:sz w:val="24"/>
                <w:szCs w:val="24"/>
              </w:rPr>
            </w:pPr>
            <w:r w:rsidRPr="00A652C5">
              <w:rPr>
                <w:rFonts w:ascii="Arial" w:hAnsi="Arial" w:cs="Arial"/>
                <w:sz w:val="24"/>
                <w:szCs w:val="24"/>
              </w:rPr>
              <w:t>Tijeras de Conjuntiva de 16 mm, puntas romas ligeramente curvas.  Mango dentado y pulido.  Longitud total 132mm.</w:t>
            </w:r>
          </w:p>
        </w:tc>
      </w:tr>
      <w:tr w:rsidR="00F32A79" w:rsidRPr="00A652C5" w14:paraId="6D7E7119" w14:textId="77777777" w:rsidTr="00F32A79">
        <w:tc>
          <w:tcPr>
            <w:tcW w:w="2549" w:type="dxa"/>
            <w:tcBorders>
              <w:top w:val="single" w:sz="4" w:space="0" w:color="auto"/>
              <w:left w:val="single" w:sz="4" w:space="0" w:color="auto"/>
              <w:bottom w:val="single" w:sz="4" w:space="0" w:color="auto"/>
              <w:right w:val="single" w:sz="4" w:space="0" w:color="auto"/>
            </w:tcBorders>
          </w:tcPr>
          <w:p w14:paraId="30889890" w14:textId="36372E4F" w:rsidR="00F32A79" w:rsidRPr="00A652C5" w:rsidRDefault="00447908">
            <w:pPr>
              <w:pStyle w:val="Sinespaciado"/>
              <w:jc w:val="both"/>
              <w:rPr>
                <w:rFonts w:ascii="Arial" w:hAnsi="Arial" w:cs="Arial"/>
                <w:sz w:val="24"/>
                <w:szCs w:val="24"/>
              </w:rPr>
            </w:pPr>
            <w:r>
              <w:rPr>
                <w:rFonts w:ascii="Arial" w:hAnsi="Arial" w:cs="Arial"/>
                <w:sz w:val="24"/>
                <w:szCs w:val="24"/>
              </w:rPr>
              <w:t>2 UNIDAD</w:t>
            </w:r>
          </w:p>
        </w:tc>
        <w:tc>
          <w:tcPr>
            <w:tcW w:w="3085" w:type="dxa"/>
            <w:tcBorders>
              <w:top w:val="single" w:sz="4" w:space="0" w:color="auto"/>
              <w:left w:val="single" w:sz="4" w:space="0" w:color="auto"/>
              <w:bottom w:val="single" w:sz="4" w:space="0" w:color="auto"/>
              <w:right w:val="single" w:sz="4" w:space="0" w:color="auto"/>
            </w:tcBorders>
            <w:hideMark/>
          </w:tcPr>
          <w:p w14:paraId="47417422" w14:textId="2E954BC5" w:rsidR="00F32A79" w:rsidRPr="00A652C5" w:rsidRDefault="00F32A79">
            <w:pPr>
              <w:pStyle w:val="Sinespaciado"/>
              <w:jc w:val="both"/>
              <w:rPr>
                <w:rFonts w:ascii="Arial" w:hAnsi="Arial" w:cs="Arial"/>
                <w:sz w:val="24"/>
                <w:szCs w:val="24"/>
              </w:rPr>
            </w:pPr>
            <w:r w:rsidRPr="00A652C5">
              <w:rPr>
                <w:rFonts w:ascii="Arial" w:hAnsi="Arial" w:cs="Arial"/>
                <w:sz w:val="24"/>
                <w:szCs w:val="24"/>
              </w:rPr>
              <w:t>Tijeras de Conjuntiva</w:t>
            </w:r>
          </w:p>
        </w:tc>
        <w:tc>
          <w:tcPr>
            <w:tcW w:w="3716" w:type="dxa"/>
            <w:tcBorders>
              <w:top w:val="single" w:sz="4" w:space="0" w:color="auto"/>
              <w:left w:val="single" w:sz="4" w:space="0" w:color="auto"/>
              <w:bottom w:val="single" w:sz="4" w:space="0" w:color="auto"/>
              <w:right w:val="single" w:sz="4" w:space="0" w:color="auto"/>
            </w:tcBorders>
            <w:hideMark/>
          </w:tcPr>
          <w:p w14:paraId="35112327" w14:textId="77777777" w:rsidR="00F32A79" w:rsidRPr="00A652C5" w:rsidRDefault="00F32A79">
            <w:pPr>
              <w:pStyle w:val="Sinespaciado"/>
              <w:jc w:val="both"/>
              <w:rPr>
                <w:rFonts w:ascii="Arial" w:hAnsi="Arial" w:cs="Arial"/>
                <w:sz w:val="24"/>
                <w:szCs w:val="24"/>
              </w:rPr>
            </w:pPr>
            <w:r w:rsidRPr="00A652C5">
              <w:rPr>
                <w:rFonts w:ascii="Arial" w:hAnsi="Arial" w:cs="Arial"/>
                <w:sz w:val="24"/>
                <w:szCs w:val="24"/>
              </w:rPr>
              <w:t>Tijeras de Conjuntiva de 17 mm, curva y puntas romas. Mango liso y sin brillo. Longitud total 109mm.</w:t>
            </w:r>
          </w:p>
        </w:tc>
      </w:tr>
      <w:tr w:rsidR="00F32A79" w:rsidRPr="00A652C5" w14:paraId="448C6E48" w14:textId="77777777" w:rsidTr="00F32A79">
        <w:tc>
          <w:tcPr>
            <w:tcW w:w="2549" w:type="dxa"/>
            <w:tcBorders>
              <w:top w:val="single" w:sz="4" w:space="0" w:color="auto"/>
              <w:left w:val="single" w:sz="4" w:space="0" w:color="auto"/>
              <w:bottom w:val="single" w:sz="4" w:space="0" w:color="auto"/>
              <w:right w:val="single" w:sz="4" w:space="0" w:color="auto"/>
            </w:tcBorders>
          </w:tcPr>
          <w:p w14:paraId="6C2F710E" w14:textId="3E124757" w:rsidR="00F32A79" w:rsidRPr="00A652C5" w:rsidRDefault="00447908">
            <w:pPr>
              <w:pStyle w:val="Sinespaciado"/>
              <w:jc w:val="both"/>
              <w:rPr>
                <w:rFonts w:ascii="Arial" w:hAnsi="Arial" w:cs="Arial"/>
                <w:sz w:val="24"/>
                <w:szCs w:val="24"/>
              </w:rPr>
            </w:pPr>
            <w:r>
              <w:rPr>
                <w:rFonts w:ascii="Arial" w:hAnsi="Arial" w:cs="Arial"/>
                <w:sz w:val="24"/>
                <w:szCs w:val="24"/>
              </w:rPr>
              <w:t>2 UNIDAD</w:t>
            </w:r>
          </w:p>
        </w:tc>
        <w:tc>
          <w:tcPr>
            <w:tcW w:w="3085" w:type="dxa"/>
            <w:tcBorders>
              <w:top w:val="single" w:sz="4" w:space="0" w:color="auto"/>
              <w:left w:val="single" w:sz="4" w:space="0" w:color="auto"/>
              <w:bottom w:val="single" w:sz="4" w:space="0" w:color="auto"/>
              <w:right w:val="single" w:sz="4" w:space="0" w:color="auto"/>
            </w:tcBorders>
            <w:hideMark/>
          </w:tcPr>
          <w:p w14:paraId="26C5B56F" w14:textId="0351978B" w:rsidR="00F32A79" w:rsidRPr="00A652C5" w:rsidRDefault="00F32A79">
            <w:pPr>
              <w:pStyle w:val="Sinespaciado"/>
              <w:jc w:val="both"/>
              <w:rPr>
                <w:rFonts w:ascii="Arial" w:hAnsi="Arial" w:cs="Arial"/>
                <w:sz w:val="24"/>
                <w:szCs w:val="24"/>
              </w:rPr>
            </w:pPr>
            <w:r w:rsidRPr="00A652C5">
              <w:rPr>
                <w:rFonts w:ascii="Arial" w:hAnsi="Arial" w:cs="Arial"/>
                <w:sz w:val="24"/>
                <w:szCs w:val="24"/>
              </w:rPr>
              <w:t>Pinza Joyero</w:t>
            </w:r>
          </w:p>
        </w:tc>
        <w:tc>
          <w:tcPr>
            <w:tcW w:w="3716" w:type="dxa"/>
            <w:tcBorders>
              <w:top w:val="single" w:sz="4" w:space="0" w:color="auto"/>
              <w:left w:val="single" w:sz="4" w:space="0" w:color="auto"/>
              <w:bottom w:val="single" w:sz="4" w:space="0" w:color="auto"/>
              <w:right w:val="single" w:sz="4" w:space="0" w:color="auto"/>
            </w:tcBorders>
            <w:hideMark/>
          </w:tcPr>
          <w:p w14:paraId="09CE25CA" w14:textId="0EA3C491" w:rsidR="00F32A79" w:rsidRPr="00A652C5" w:rsidRDefault="00F32A79">
            <w:pPr>
              <w:pStyle w:val="Sinespaciado"/>
              <w:jc w:val="both"/>
              <w:rPr>
                <w:rFonts w:ascii="Arial" w:hAnsi="Arial" w:cs="Arial"/>
                <w:sz w:val="24"/>
                <w:szCs w:val="24"/>
              </w:rPr>
            </w:pPr>
            <w:r w:rsidRPr="00A652C5">
              <w:rPr>
                <w:rFonts w:ascii="Arial" w:hAnsi="Arial" w:cs="Arial"/>
                <w:sz w:val="24"/>
                <w:szCs w:val="24"/>
              </w:rPr>
              <w:t xml:space="preserve">Pinza tipo Joyero extrafina.  Eje recto y estrecho.  Mango liso, sin brillo y con puntas </w:t>
            </w:r>
            <w:r w:rsidR="00631EC2" w:rsidRPr="00A652C5">
              <w:rPr>
                <w:rFonts w:ascii="Arial" w:hAnsi="Arial" w:cs="Arial"/>
                <w:sz w:val="24"/>
                <w:szCs w:val="24"/>
              </w:rPr>
              <w:t>extrafinas</w:t>
            </w:r>
            <w:r w:rsidRPr="00A652C5">
              <w:rPr>
                <w:rFonts w:ascii="Arial" w:hAnsi="Arial" w:cs="Arial"/>
                <w:sz w:val="24"/>
                <w:szCs w:val="24"/>
              </w:rPr>
              <w:t>.  Longitud total 110mm.</w:t>
            </w:r>
          </w:p>
        </w:tc>
      </w:tr>
      <w:tr w:rsidR="00F32A79" w:rsidRPr="00A652C5" w14:paraId="661FE213" w14:textId="77777777" w:rsidTr="00F32A79">
        <w:tc>
          <w:tcPr>
            <w:tcW w:w="2549" w:type="dxa"/>
            <w:tcBorders>
              <w:top w:val="single" w:sz="4" w:space="0" w:color="auto"/>
              <w:left w:val="single" w:sz="4" w:space="0" w:color="auto"/>
              <w:bottom w:val="single" w:sz="4" w:space="0" w:color="auto"/>
              <w:right w:val="single" w:sz="4" w:space="0" w:color="auto"/>
            </w:tcBorders>
          </w:tcPr>
          <w:p w14:paraId="7397F1E6" w14:textId="1CE930D3" w:rsidR="00F32A79" w:rsidRPr="00A652C5" w:rsidRDefault="00447908">
            <w:pPr>
              <w:pStyle w:val="Sinespaciado"/>
              <w:jc w:val="both"/>
              <w:rPr>
                <w:rFonts w:ascii="Arial" w:hAnsi="Arial" w:cs="Arial"/>
                <w:sz w:val="24"/>
                <w:szCs w:val="24"/>
              </w:rPr>
            </w:pPr>
            <w:r>
              <w:rPr>
                <w:rFonts w:ascii="Arial" w:hAnsi="Arial" w:cs="Arial"/>
                <w:sz w:val="24"/>
                <w:szCs w:val="24"/>
              </w:rPr>
              <w:t>2 UNIDAD</w:t>
            </w:r>
          </w:p>
        </w:tc>
        <w:tc>
          <w:tcPr>
            <w:tcW w:w="3085" w:type="dxa"/>
            <w:tcBorders>
              <w:top w:val="single" w:sz="4" w:space="0" w:color="auto"/>
              <w:left w:val="single" w:sz="4" w:space="0" w:color="auto"/>
              <w:bottom w:val="single" w:sz="4" w:space="0" w:color="auto"/>
              <w:right w:val="single" w:sz="4" w:space="0" w:color="auto"/>
            </w:tcBorders>
            <w:hideMark/>
          </w:tcPr>
          <w:p w14:paraId="5A6F86F6" w14:textId="731123D1" w:rsidR="00F32A79" w:rsidRPr="00A652C5" w:rsidRDefault="00F32A79">
            <w:pPr>
              <w:pStyle w:val="Sinespaciado"/>
              <w:jc w:val="both"/>
              <w:rPr>
                <w:rFonts w:ascii="Arial" w:hAnsi="Arial" w:cs="Arial"/>
                <w:sz w:val="24"/>
                <w:szCs w:val="24"/>
              </w:rPr>
            </w:pPr>
            <w:r w:rsidRPr="00A652C5">
              <w:rPr>
                <w:rFonts w:ascii="Arial" w:hAnsi="Arial" w:cs="Arial"/>
                <w:sz w:val="24"/>
                <w:szCs w:val="24"/>
              </w:rPr>
              <w:t>Pinza Joyero</w:t>
            </w:r>
          </w:p>
        </w:tc>
        <w:tc>
          <w:tcPr>
            <w:tcW w:w="3716" w:type="dxa"/>
            <w:tcBorders>
              <w:top w:val="single" w:sz="4" w:space="0" w:color="auto"/>
              <w:left w:val="single" w:sz="4" w:space="0" w:color="auto"/>
              <w:bottom w:val="single" w:sz="4" w:space="0" w:color="auto"/>
              <w:right w:val="single" w:sz="4" w:space="0" w:color="auto"/>
            </w:tcBorders>
          </w:tcPr>
          <w:p w14:paraId="03997E29" w14:textId="77777777" w:rsidR="00F32A79" w:rsidRPr="00A652C5" w:rsidRDefault="00F32A79">
            <w:pPr>
              <w:pStyle w:val="Sinespaciado"/>
              <w:jc w:val="both"/>
              <w:rPr>
                <w:rFonts w:ascii="Arial" w:hAnsi="Arial" w:cs="Arial"/>
                <w:sz w:val="24"/>
                <w:szCs w:val="24"/>
              </w:rPr>
            </w:pPr>
            <w:r w:rsidRPr="00A652C5">
              <w:rPr>
                <w:rFonts w:ascii="Arial" w:hAnsi="Arial" w:cs="Arial"/>
                <w:sz w:val="24"/>
                <w:szCs w:val="24"/>
              </w:rPr>
              <w:t>Pinza tipo Joyero.  Eje recto, mango liso sin brillo.  Longitud total 120mm.</w:t>
            </w:r>
          </w:p>
          <w:p w14:paraId="3289A8DD" w14:textId="77777777" w:rsidR="00F32A79" w:rsidRPr="00A652C5" w:rsidRDefault="00F32A79">
            <w:pPr>
              <w:pStyle w:val="Sinespaciado"/>
              <w:jc w:val="both"/>
              <w:rPr>
                <w:rFonts w:ascii="Arial" w:hAnsi="Arial" w:cs="Arial"/>
                <w:sz w:val="24"/>
                <w:szCs w:val="24"/>
              </w:rPr>
            </w:pPr>
          </w:p>
        </w:tc>
      </w:tr>
      <w:tr w:rsidR="00F32A79" w:rsidRPr="00A652C5" w14:paraId="44BC9AEA" w14:textId="77777777" w:rsidTr="00F32A79">
        <w:tc>
          <w:tcPr>
            <w:tcW w:w="2549" w:type="dxa"/>
            <w:tcBorders>
              <w:top w:val="single" w:sz="4" w:space="0" w:color="auto"/>
              <w:left w:val="single" w:sz="4" w:space="0" w:color="auto"/>
              <w:bottom w:val="single" w:sz="4" w:space="0" w:color="auto"/>
              <w:right w:val="single" w:sz="4" w:space="0" w:color="auto"/>
            </w:tcBorders>
          </w:tcPr>
          <w:p w14:paraId="424EBAA0" w14:textId="3AD5728A" w:rsidR="00F32A79" w:rsidRPr="00A652C5" w:rsidRDefault="00447908">
            <w:pPr>
              <w:pStyle w:val="Sinespaciado"/>
              <w:jc w:val="both"/>
              <w:rPr>
                <w:rFonts w:ascii="Arial" w:hAnsi="Arial" w:cs="Arial"/>
                <w:sz w:val="24"/>
                <w:szCs w:val="24"/>
              </w:rPr>
            </w:pPr>
            <w:r>
              <w:rPr>
                <w:rFonts w:ascii="Arial" w:hAnsi="Arial" w:cs="Arial"/>
                <w:sz w:val="24"/>
                <w:szCs w:val="24"/>
              </w:rPr>
              <w:t>2 UNIDAD</w:t>
            </w:r>
          </w:p>
        </w:tc>
        <w:tc>
          <w:tcPr>
            <w:tcW w:w="3085" w:type="dxa"/>
            <w:tcBorders>
              <w:top w:val="single" w:sz="4" w:space="0" w:color="auto"/>
              <w:left w:val="single" w:sz="4" w:space="0" w:color="auto"/>
              <w:bottom w:val="single" w:sz="4" w:space="0" w:color="auto"/>
              <w:right w:val="single" w:sz="4" w:space="0" w:color="auto"/>
            </w:tcBorders>
            <w:hideMark/>
          </w:tcPr>
          <w:p w14:paraId="7030F127" w14:textId="2727F0D4" w:rsidR="00F32A79" w:rsidRPr="00A652C5" w:rsidRDefault="00F32A79">
            <w:pPr>
              <w:pStyle w:val="Sinespaciado"/>
              <w:jc w:val="both"/>
              <w:rPr>
                <w:rFonts w:ascii="Arial" w:hAnsi="Arial" w:cs="Arial"/>
                <w:sz w:val="24"/>
                <w:szCs w:val="24"/>
              </w:rPr>
            </w:pPr>
            <w:r w:rsidRPr="00A652C5">
              <w:rPr>
                <w:rFonts w:ascii="Arial" w:hAnsi="Arial" w:cs="Arial"/>
                <w:sz w:val="24"/>
                <w:szCs w:val="24"/>
              </w:rPr>
              <w:t>Pinza Joyero</w:t>
            </w:r>
          </w:p>
        </w:tc>
        <w:tc>
          <w:tcPr>
            <w:tcW w:w="3716" w:type="dxa"/>
            <w:tcBorders>
              <w:top w:val="single" w:sz="4" w:space="0" w:color="auto"/>
              <w:left w:val="single" w:sz="4" w:space="0" w:color="auto"/>
              <w:bottom w:val="single" w:sz="4" w:space="0" w:color="auto"/>
              <w:right w:val="single" w:sz="4" w:space="0" w:color="auto"/>
            </w:tcBorders>
            <w:hideMark/>
          </w:tcPr>
          <w:p w14:paraId="20A067D8" w14:textId="2F994061" w:rsidR="00F32A79" w:rsidRPr="00A652C5" w:rsidRDefault="00F32A79">
            <w:pPr>
              <w:pStyle w:val="Sinespaciado"/>
              <w:jc w:val="both"/>
              <w:rPr>
                <w:rFonts w:ascii="Arial" w:hAnsi="Arial" w:cs="Arial"/>
                <w:sz w:val="24"/>
                <w:szCs w:val="24"/>
              </w:rPr>
            </w:pPr>
            <w:r w:rsidRPr="00A652C5">
              <w:rPr>
                <w:rFonts w:ascii="Arial" w:hAnsi="Arial" w:cs="Arial"/>
                <w:sz w:val="24"/>
                <w:szCs w:val="24"/>
              </w:rPr>
              <w:t>Pinza tipo Joyero extrafina.  Eje recto más estrecho.  Mango liso, sin brillo y con puntas extrafinas.  Longitud total 110mm.</w:t>
            </w:r>
          </w:p>
        </w:tc>
      </w:tr>
      <w:tr w:rsidR="00F32A79" w:rsidRPr="00A652C5" w14:paraId="6A2C0D6E" w14:textId="77777777" w:rsidTr="00F32A79">
        <w:tc>
          <w:tcPr>
            <w:tcW w:w="2549" w:type="dxa"/>
            <w:tcBorders>
              <w:top w:val="single" w:sz="4" w:space="0" w:color="auto"/>
              <w:left w:val="single" w:sz="4" w:space="0" w:color="auto"/>
              <w:bottom w:val="single" w:sz="4" w:space="0" w:color="auto"/>
              <w:right w:val="single" w:sz="4" w:space="0" w:color="auto"/>
            </w:tcBorders>
          </w:tcPr>
          <w:p w14:paraId="628DF758" w14:textId="43BABFAF" w:rsidR="00F32A79" w:rsidRPr="00A652C5" w:rsidRDefault="00447908">
            <w:pPr>
              <w:pStyle w:val="Sinespaciado"/>
              <w:jc w:val="both"/>
              <w:rPr>
                <w:rFonts w:ascii="Arial" w:hAnsi="Arial" w:cs="Arial"/>
                <w:sz w:val="24"/>
                <w:szCs w:val="24"/>
              </w:rPr>
            </w:pPr>
            <w:r>
              <w:rPr>
                <w:rFonts w:ascii="Arial" w:hAnsi="Arial" w:cs="Arial"/>
                <w:sz w:val="24"/>
                <w:szCs w:val="24"/>
              </w:rPr>
              <w:t>2 UNIDAD</w:t>
            </w:r>
          </w:p>
        </w:tc>
        <w:tc>
          <w:tcPr>
            <w:tcW w:w="3085" w:type="dxa"/>
            <w:tcBorders>
              <w:top w:val="single" w:sz="4" w:space="0" w:color="auto"/>
              <w:left w:val="single" w:sz="4" w:space="0" w:color="auto"/>
              <w:bottom w:val="single" w:sz="4" w:space="0" w:color="auto"/>
              <w:right w:val="single" w:sz="4" w:space="0" w:color="auto"/>
            </w:tcBorders>
            <w:hideMark/>
          </w:tcPr>
          <w:p w14:paraId="128FEDDC" w14:textId="615A5C26" w:rsidR="00F32A79" w:rsidRPr="00A652C5" w:rsidRDefault="00F32A79">
            <w:pPr>
              <w:pStyle w:val="Sinespaciado"/>
              <w:jc w:val="both"/>
              <w:rPr>
                <w:rFonts w:ascii="Arial" w:hAnsi="Arial" w:cs="Arial"/>
                <w:sz w:val="24"/>
                <w:szCs w:val="24"/>
              </w:rPr>
            </w:pPr>
            <w:r w:rsidRPr="00A652C5">
              <w:rPr>
                <w:rFonts w:ascii="Arial" w:hAnsi="Arial" w:cs="Arial"/>
                <w:sz w:val="24"/>
                <w:szCs w:val="24"/>
              </w:rPr>
              <w:t>Porta Agujas</w:t>
            </w:r>
          </w:p>
        </w:tc>
        <w:tc>
          <w:tcPr>
            <w:tcW w:w="3716" w:type="dxa"/>
            <w:tcBorders>
              <w:top w:val="single" w:sz="4" w:space="0" w:color="auto"/>
              <w:left w:val="single" w:sz="4" w:space="0" w:color="auto"/>
              <w:bottom w:val="single" w:sz="4" w:space="0" w:color="auto"/>
              <w:right w:val="single" w:sz="4" w:space="0" w:color="auto"/>
            </w:tcBorders>
            <w:hideMark/>
          </w:tcPr>
          <w:p w14:paraId="36A4C526" w14:textId="77777777" w:rsidR="00F32A79" w:rsidRPr="00A652C5" w:rsidRDefault="00F32A79">
            <w:pPr>
              <w:pStyle w:val="Sinespaciado"/>
              <w:jc w:val="both"/>
              <w:rPr>
                <w:rFonts w:ascii="Arial" w:hAnsi="Arial" w:cs="Arial"/>
                <w:sz w:val="24"/>
                <w:szCs w:val="24"/>
              </w:rPr>
            </w:pPr>
            <w:r w:rsidRPr="00A652C5">
              <w:rPr>
                <w:rFonts w:ascii="Arial" w:hAnsi="Arial" w:cs="Arial"/>
                <w:sz w:val="24"/>
                <w:szCs w:val="24"/>
              </w:rPr>
              <w:t>Porta Agujas con seguro.  Mordazas medianas de 9mm.  Mango redondo grande y pulido.  Longitud total 130mm.</w:t>
            </w:r>
          </w:p>
        </w:tc>
      </w:tr>
      <w:tr w:rsidR="00F32A79" w:rsidRPr="00A652C5" w14:paraId="19E619AA" w14:textId="77777777" w:rsidTr="00F32A79">
        <w:tc>
          <w:tcPr>
            <w:tcW w:w="2549" w:type="dxa"/>
            <w:tcBorders>
              <w:top w:val="single" w:sz="4" w:space="0" w:color="auto"/>
              <w:left w:val="single" w:sz="4" w:space="0" w:color="auto"/>
              <w:bottom w:val="single" w:sz="4" w:space="0" w:color="auto"/>
              <w:right w:val="single" w:sz="4" w:space="0" w:color="auto"/>
            </w:tcBorders>
          </w:tcPr>
          <w:p w14:paraId="4B2226DD" w14:textId="51426382" w:rsidR="00F32A79" w:rsidRPr="00A652C5" w:rsidRDefault="00447908">
            <w:pPr>
              <w:pStyle w:val="Sinespaciado"/>
              <w:jc w:val="both"/>
              <w:rPr>
                <w:rFonts w:ascii="Arial" w:hAnsi="Arial" w:cs="Arial"/>
                <w:sz w:val="24"/>
                <w:szCs w:val="24"/>
              </w:rPr>
            </w:pPr>
            <w:r>
              <w:rPr>
                <w:rFonts w:ascii="Arial" w:hAnsi="Arial" w:cs="Arial"/>
                <w:sz w:val="24"/>
                <w:szCs w:val="24"/>
              </w:rPr>
              <w:t>2 UNIDAD</w:t>
            </w:r>
          </w:p>
        </w:tc>
        <w:tc>
          <w:tcPr>
            <w:tcW w:w="3085" w:type="dxa"/>
            <w:tcBorders>
              <w:top w:val="single" w:sz="4" w:space="0" w:color="auto"/>
              <w:left w:val="single" w:sz="4" w:space="0" w:color="auto"/>
              <w:bottom w:val="single" w:sz="4" w:space="0" w:color="auto"/>
              <w:right w:val="single" w:sz="4" w:space="0" w:color="auto"/>
            </w:tcBorders>
            <w:hideMark/>
          </w:tcPr>
          <w:p w14:paraId="370C31DE" w14:textId="7B56C721" w:rsidR="00F32A79" w:rsidRPr="00A652C5" w:rsidRDefault="00F32A79">
            <w:pPr>
              <w:pStyle w:val="Sinespaciado"/>
              <w:jc w:val="both"/>
              <w:rPr>
                <w:rFonts w:ascii="Arial" w:hAnsi="Arial" w:cs="Arial"/>
                <w:sz w:val="24"/>
                <w:szCs w:val="24"/>
              </w:rPr>
            </w:pPr>
            <w:r w:rsidRPr="00A652C5">
              <w:rPr>
                <w:rFonts w:ascii="Arial" w:hAnsi="Arial" w:cs="Arial"/>
                <w:sz w:val="24"/>
                <w:szCs w:val="24"/>
              </w:rPr>
              <w:t>Porta Agujas</w:t>
            </w:r>
          </w:p>
        </w:tc>
        <w:tc>
          <w:tcPr>
            <w:tcW w:w="3716" w:type="dxa"/>
            <w:tcBorders>
              <w:top w:val="single" w:sz="4" w:space="0" w:color="auto"/>
              <w:left w:val="single" w:sz="4" w:space="0" w:color="auto"/>
              <w:bottom w:val="single" w:sz="4" w:space="0" w:color="auto"/>
              <w:right w:val="single" w:sz="4" w:space="0" w:color="auto"/>
            </w:tcBorders>
            <w:hideMark/>
          </w:tcPr>
          <w:p w14:paraId="69E1E39E" w14:textId="77777777" w:rsidR="00F32A79" w:rsidRPr="00A652C5" w:rsidRDefault="00F32A79">
            <w:pPr>
              <w:pStyle w:val="Sinespaciado"/>
              <w:jc w:val="both"/>
              <w:rPr>
                <w:rFonts w:ascii="Arial" w:hAnsi="Arial" w:cs="Arial"/>
                <w:sz w:val="24"/>
                <w:szCs w:val="24"/>
              </w:rPr>
            </w:pPr>
            <w:r w:rsidRPr="00A652C5">
              <w:rPr>
                <w:rFonts w:ascii="Arial" w:hAnsi="Arial" w:cs="Arial"/>
                <w:sz w:val="24"/>
                <w:szCs w:val="24"/>
              </w:rPr>
              <w:t>Porta Agujas sin seguro.  Mordazas medianas de 9mm.  Mango redondo grande y pulido.  Longitud total 130mm.</w:t>
            </w:r>
          </w:p>
        </w:tc>
      </w:tr>
      <w:tr w:rsidR="00F32A79" w:rsidRPr="00A652C5" w14:paraId="25AC8502" w14:textId="77777777" w:rsidTr="00F32A79">
        <w:tc>
          <w:tcPr>
            <w:tcW w:w="2549" w:type="dxa"/>
            <w:tcBorders>
              <w:top w:val="single" w:sz="4" w:space="0" w:color="auto"/>
              <w:left w:val="single" w:sz="4" w:space="0" w:color="auto"/>
              <w:bottom w:val="single" w:sz="4" w:space="0" w:color="auto"/>
              <w:right w:val="single" w:sz="4" w:space="0" w:color="auto"/>
            </w:tcBorders>
          </w:tcPr>
          <w:p w14:paraId="597E61CC" w14:textId="71D6607F" w:rsidR="00F32A79" w:rsidRPr="00A652C5" w:rsidRDefault="00447908">
            <w:pPr>
              <w:pStyle w:val="Sinespaciado"/>
              <w:jc w:val="both"/>
              <w:rPr>
                <w:rFonts w:ascii="Arial" w:hAnsi="Arial" w:cs="Arial"/>
                <w:sz w:val="24"/>
                <w:szCs w:val="24"/>
              </w:rPr>
            </w:pPr>
            <w:r>
              <w:rPr>
                <w:rFonts w:ascii="Arial" w:hAnsi="Arial" w:cs="Arial"/>
                <w:sz w:val="24"/>
                <w:szCs w:val="24"/>
              </w:rPr>
              <w:t>2 UNIDAD</w:t>
            </w:r>
          </w:p>
        </w:tc>
        <w:tc>
          <w:tcPr>
            <w:tcW w:w="3085" w:type="dxa"/>
            <w:tcBorders>
              <w:top w:val="single" w:sz="4" w:space="0" w:color="auto"/>
              <w:left w:val="single" w:sz="4" w:space="0" w:color="auto"/>
              <w:bottom w:val="single" w:sz="4" w:space="0" w:color="auto"/>
              <w:right w:val="single" w:sz="4" w:space="0" w:color="auto"/>
            </w:tcBorders>
            <w:hideMark/>
          </w:tcPr>
          <w:p w14:paraId="2B734C80" w14:textId="7839B915" w:rsidR="00F32A79" w:rsidRPr="00A652C5" w:rsidRDefault="00F32A79">
            <w:pPr>
              <w:pStyle w:val="Sinespaciado"/>
              <w:jc w:val="both"/>
              <w:rPr>
                <w:rFonts w:ascii="Arial" w:hAnsi="Arial" w:cs="Arial"/>
                <w:sz w:val="24"/>
                <w:szCs w:val="24"/>
              </w:rPr>
            </w:pPr>
            <w:r w:rsidRPr="00A652C5">
              <w:rPr>
                <w:rFonts w:ascii="Arial" w:hAnsi="Arial" w:cs="Arial"/>
                <w:sz w:val="24"/>
                <w:szCs w:val="24"/>
              </w:rPr>
              <w:t>Pinza Utilitaria</w:t>
            </w:r>
          </w:p>
        </w:tc>
        <w:tc>
          <w:tcPr>
            <w:tcW w:w="3716" w:type="dxa"/>
            <w:tcBorders>
              <w:top w:val="single" w:sz="4" w:space="0" w:color="auto"/>
              <w:left w:val="single" w:sz="4" w:space="0" w:color="auto"/>
              <w:bottom w:val="single" w:sz="4" w:space="0" w:color="auto"/>
              <w:right w:val="single" w:sz="4" w:space="0" w:color="auto"/>
            </w:tcBorders>
            <w:hideMark/>
          </w:tcPr>
          <w:p w14:paraId="014A97C1" w14:textId="4D4B5CC6" w:rsidR="00F32A79" w:rsidRPr="00A652C5" w:rsidRDefault="00F32A79">
            <w:pPr>
              <w:pStyle w:val="Sinespaciado"/>
              <w:jc w:val="both"/>
              <w:rPr>
                <w:rFonts w:ascii="Arial" w:hAnsi="Arial" w:cs="Arial"/>
                <w:sz w:val="24"/>
                <w:szCs w:val="24"/>
              </w:rPr>
            </w:pPr>
            <w:r w:rsidRPr="00A652C5">
              <w:rPr>
                <w:rFonts w:ascii="Arial" w:hAnsi="Arial" w:cs="Arial"/>
                <w:sz w:val="24"/>
                <w:szCs w:val="24"/>
              </w:rPr>
              <w:t xml:space="preserve">Pinza Utilitaria de eje recto, plataforma larga de 16 mm y anchura de plataforma de 1.2mm.  Mordaza dentada </w:t>
            </w:r>
            <w:r w:rsidRPr="00A652C5">
              <w:rPr>
                <w:rFonts w:ascii="Arial" w:hAnsi="Arial" w:cs="Arial"/>
                <w:sz w:val="24"/>
                <w:szCs w:val="24"/>
              </w:rPr>
              <w:lastRenderedPageBreak/>
              <w:t xml:space="preserve">longitudinal con puntas dentadas </w:t>
            </w:r>
            <w:r w:rsidR="00447908">
              <w:rPr>
                <w:rFonts w:ascii="Arial" w:hAnsi="Arial" w:cs="Arial"/>
                <w:sz w:val="24"/>
                <w:szCs w:val="24"/>
              </w:rPr>
              <w:t>2</w:t>
            </w:r>
            <w:r w:rsidRPr="00A652C5">
              <w:rPr>
                <w:rFonts w:ascii="Arial" w:hAnsi="Arial" w:cs="Arial"/>
                <w:sz w:val="24"/>
                <w:szCs w:val="24"/>
              </w:rPr>
              <w:t xml:space="preserve">cruzadas.  Mango dentado y pulido.  Longitud total 108 </w:t>
            </w:r>
            <w:proofErr w:type="spellStart"/>
            <w:r w:rsidRPr="00A652C5">
              <w:rPr>
                <w:rFonts w:ascii="Arial" w:hAnsi="Arial" w:cs="Arial"/>
                <w:sz w:val="24"/>
                <w:szCs w:val="24"/>
              </w:rPr>
              <w:t>mm.</w:t>
            </w:r>
            <w:proofErr w:type="spellEnd"/>
          </w:p>
        </w:tc>
      </w:tr>
      <w:tr w:rsidR="00F32A79" w:rsidRPr="00A652C5" w14:paraId="3CEF60D8" w14:textId="77777777" w:rsidTr="00F32A79">
        <w:tc>
          <w:tcPr>
            <w:tcW w:w="2549" w:type="dxa"/>
            <w:tcBorders>
              <w:top w:val="single" w:sz="4" w:space="0" w:color="auto"/>
              <w:left w:val="single" w:sz="4" w:space="0" w:color="auto"/>
              <w:bottom w:val="single" w:sz="4" w:space="0" w:color="auto"/>
              <w:right w:val="single" w:sz="4" w:space="0" w:color="auto"/>
            </w:tcBorders>
          </w:tcPr>
          <w:p w14:paraId="609896F1" w14:textId="4264C46B" w:rsidR="00F32A79" w:rsidRPr="00A652C5" w:rsidRDefault="00447908">
            <w:pPr>
              <w:pStyle w:val="Sinespaciado"/>
              <w:jc w:val="both"/>
              <w:rPr>
                <w:rFonts w:ascii="Arial" w:hAnsi="Arial" w:cs="Arial"/>
                <w:sz w:val="24"/>
                <w:szCs w:val="24"/>
              </w:rPr>
            </w:pPr>
            <w:r>
              <w:rPr>
                <w:rFonts w:ascii="Arial" w:hAnsi="Arial" w:cs="Arial"/>
                <w:sz w:val="24"/>
                <w:szCs w:val="24"/>
              </w:rPr>
              <w:lastRenderedPageBreak/>
              <w:t>2 UNIDAD</w:t>
            </w:r>
          </w:p>
        </w:tc>
        <w:tc>
          <w:tcPr>
            <w:tcW w:w="3085" w:type="dxa"/>
            <w:tcBorders>
              <w:top w:val="single" w:sz="4" w:space="0" w:color="auto"/>
              <w:left w:val="single" w:sz="4" w:space="0" w:color="auto"/>
              <w:bottom w:val="single" w:sz="4" w:space="0" w:color="auto"/>
              <w:right w:val="single" w:sz="4" w:space="0" w:color="auto"/>
            </w:tcBorders>
            <w:hideMark/>
          </w:tcPr>
          <w:p w14:paraId="6677528D" w14:textId="607AC306" w:rsidR="00F32A79" w:rsidRPr="00A652C5" w:rsidRDefault="00F32A79">
            <w:pPr>
              <w:pStyle w:val="Sinespaciado"/>
              <w:jc w:val="both"/>
              <w:rPr>
                <w:rFonts w:ascii="Arial" w:hAnsi="Arial" w:cs="Arial"/>
                <w:sz w:val="24"/>
                <w:szCs w:val="24"/>
              </w:rPr>
            </w:pPr>
            <w:r w:rsidRPr="00A652C5">
              <w:rPr>
                <w:rFonts w:ascii="Arial" w:hAnsi="Arial" w:cs="Arial"/>
                <w:sz w:val="24"/>
                <w:szCs w:val="24"/>
              </w:rPr>
              <w:t>Pinza Utilitaria</w:t>
            </w:r>
          </w:p>
        </w:tc>
        <w:tc>
          <w:tcPr>
            <w:tcW w:w="3716" w:type="dxa"/>
            <w:tcBorders>
              <w:top w:val="single" w:sz="4" w:space="0" w:color="auto"/>
              <w:left w:val="single" w:sz="4" w:space="0" w:color="auto"/>
              <w:bottom w:val="single" w:sz="4" w:space="0" w:color="auto"/>
              <w:right w:val="single" w:sz="4" w:space="0" w:color="auto"/>
            </w:tcBorders>
            <w:hideMark/>
          </w:tcPr>
          <w:p w14:paraId="0AA6D2BD" w14:textId="77777777" w:rsidR="00F32A79" w:rsidRPr="00A652C5" w:rsidRDefault="00F32A79">
            <w:pPr>
              <w:pStyle w:val="Sinespaciado"/>
              <w:jc w:val="both"/>
              <w:rPr>
                <w:rFonts w:ascii="Arial" w:hAnsi="Arial" w:cs="Arial"/>
                <w:sz w:val="24"/>
                <w:szCs w:val="24"/>
              </w:rPr>
            </w:pPr>
            <w:r w:rsidRPr="00A652C5">
              <w:rPr>
                <w:rFonts w:ascii="Arial" w:hAnsi="Arial" w:cs="Arial"/>
                <w:sz w:val="24"/>
                <w:szCs w:val="24"/>
              </w:rPr>
              <w:t xml:space="preserve">Pinza Utilitaria de eje recto, plataforma larga de 16 mm y anchura de plataforma de 1.7mm.  Mordaza dentada longitudinal con puntas dentadas cruzadas.  Mango dentado y pulido.  Longitud total 108 </w:t>
            </w:r>
            <w:proofErr w:type="spellStart"/>
            <w:r w:rsidRPr="00A652C5">
              <w:rPr>
                <w:rFonts w:ascii="Arial" w:hAnsi="Arial" w:cs="Arial"/>
                <w:sz w:val="24"/>
                <w:szCs w:val="24"/>
              </w:rPr>
              <w:t>mm.</w:t>
            </w:r>
            <w:proofErr w:type="spellEnd"/>
          </w:p>
        </w:tc>
      </w:tr>
      <w:tr w:rsidR="00F32A79" w:rsidRPr="00A652C5" w14:paraId="0DC80181" w14:textId="77777777" w:rsidTr="00F32A79">
        <w:tc>
          <w:tcPr>
            <w:tcW w:w="2549" w:type="dxa"/>
            <w:tcBorders>
              <w:top w:val="single" w:sz="4" w:space="0" w:color="auto"/>
              <w:left w:val="single" w:sz="4" w:space="0" w:color="auto"/>
              <w:bottom w:val="single" w:sz="4" w:space="0" w:color="auto"/>
              <w:right w:val="single" w:sz="4" w:space="0" w:color="auto"/>
            </w:tcBorders>
          </w:tcPr>
          <w:p w14:paraId="2C9666E9" w14:textId="307578DC" w:rsidR="00F32A79" w:rsidRPr="00A652C5" w:rsidRDefault="00447908">
            <w:pPr>
              <w:pStyle w:val="Sinespaciado"/>
              <w:jc w:val="both"/>
              <w:rPr>
                <w:rFonts w:ascii="Arial" w:hAnsi="Arial" w:cs="Arial"/>
                <w:sz w:val="24"/>
                <w:szCs w:val="24"/>
              </w:rPr>
            </w:pPr>
            <w:r>
              <w:rPr>
                <w:rFonts w:ascii="Arial" w:hAnsi="Arial" w:cs="Arial"/>
                <w:sz w:val="24"/>
                <w:szCs w:val="24"/>
              </w:rPr>
              <w:t>4 UNIDAD</w:t>
            </w:r>
          </w:p>
        </w:tc>
        <w:tc>
          <w:tcPr>
            <w:tcW w:w="3085" w:type="dxa"/>
            <w:tcBorders>
              <w:top w:val="single" w:sz="4" w:space="0" w:color="auto"/>
              <w:left w:val="single" w:sz="4" w:space="0" w:color="auto"/>
              <w:bottom w:val="single" w:sz="4" w:space="0" w:color="auto"/>
              <w:right w:val="single" w:sz="4" w:space="0" w:color="auto"/>
            </w:tcBorders>
            <w:hideMark/>
          </w:tcPr>
          <w:p w14:paraId="4663238C" w14:textId="58E38C9E" w:rsidR="00F32A79" w:rsidRPr="00A652C5" w:rsidRDefault="00F32A79">
            <w:pPr>
              <w:pStyle w:val="Sinespaciado"/>
              <w:jc w:val="both"/>
              <w:rPr>
                <w:rFonts w:ascii="Arial" w:hAnsi="Arial" w:cs="Arial"/>
                <w:sz w:val="24"/>
                <w:szCs w:val="24"/>
              </w:rPr>
            </w:pPr>
            <w:r w:rsidRPr="00A652C5">
              <w:rPr>
                <w:rFonts w:ascii="Arial" w:hAnsi="Arial" w:cs="Arial"/>
                <w:sz w:val="24"/>
                <w:szCs w:val="24"/>
              </w:rPr>
              <w:t>Pinza de Sutura</w:t>
            </w:r>
          </w:p>
        </w:tc>
        <w:tc>
          <w:tcPr>
            <w:tcW w:w="3716" w:type="dxa"/>
            <w:tcBorders>
              <w:top w:val="single" w:sz="4" w:space="0" w:color="auto"/>
              <w:left w:val="single" w:sz="4" w:space="0" w:color="auto"/>
              <w:bottom w:val="single" w:sz="4" w:space="0" w:color="auto"/>
              <w:right w:val="single" w:sz="4" w:space="0" w:color="auto"/>
            </w:tcBorders>
            <w:hideMark/>
          </w:tcPr>
          <w:p w14:paraId="64578CF8" w14:textId="77777777" w:rsidR="00F32A79" w:rsidRPr="00A652C5" w:rsidRDefault="00F32A79">
            <w:pPr>
              <w:pStyle w:val="Sinespaciado"/>
              <w:jc w:val="both"/>
              <w:rPr>
                <w:rFonts w:ascii="Arial" w:hAnsi="Arial" w:cs="Arial"/>
                <w:sz w:val="24"/>
                <w:szCs w:val="24"/>
              </w:rPr>
            </w:pPr>
            <w:r w:rsidRPr="00A652C5">
              <w:rPr>
                <w:rFonts w:ascii="Arial" w:hAnsi="Arial" w:cs="Arial"/>
                <w:sz w:val="24"/>
                <w:szCs w:val="24"/>
              </w:rPr>
              <w:t>Pinza de Sutura 0.12mm de eje recto con dientes 1 x 2 y plataforma de anudar de 6mm.  Mango ancho dentado y pulido.  Longitud total 110mm.</w:t>
            </w:r>
          </w:p>
        </w:tc>
      </w:tr>
      <w:tr w:rsidR="00F32A79" w:rsidRPr="00A652C5" w14:paraId="4D90AE1B" w14:textId="77777777" w:rsidTr="00F32A79">
        <w:tc>
          <w:tcPr>
            <w:tcW w:w="2549" w:type="dxa"/>
            <w:tcBorders>
              <w:top w:val="single" w:sz="4" w:space="0" w:color="auto"/>
              <w:left w:val="single" w:sz="4" w:space="0" w:color="auto"/>
              <w:bottom w:val="single" w:sz="4" w:space="0" w:color="auto"/>
              <w:right w:val="single" w:sz="4" w:space="0" w:color="auto"/>
            </w:tcBorders>
          </w:tcPr>
          <w:p w14:paraId="3629C569" w14:textId="2F817652" w:rsidR="00F32A79" w:rsidRPr="00A652C5" w:rsidRDefault="00447908">
            <w:pPr>
              <w:pStyle w:val="Sinespaciado"/>
              <w:jc w:val="both"/>
              <w:rPr>
                <w:rFonts w:ascii="Arial" w:hAnsi="Arial" w:cs="Arial"/>
                <w:sz w:val="24"/>
                <w:szCs w:val="24"/>
              </w:rPr>
            </w:pPr>
            <w:r>
              <w:rPr>
                <w:rFonts w:ascii="Arial" w:hAnsi="Arial" w:cs="Arial"/>
                <w:sz w:val="24"/>
                <w:szCs w:val="24"/>
              </w:rPr>
              <w:t>2 UNIDAD</w:t>
            </w:r>
          </w:p>
        </w:tc>
        <w:tc>
          <w:tcPr>
            <w:tcW w:w="3085" w:type="dxa"/>
            <w:tcBorders>
              <w:top w:val="single" w:sz="4" w:space="0" w:color="auto"/>
              <w:left w:val="single" w:sz="4" w:space="0" w:color="auto"/>
              <w:bottom w:val="single" w:sz="4" w:space="0" w:color="auto"/>
              <w:right w:val="single" w:sz="4" w:space="0" w:color="auto"/>
            </w:tcBorders>
            <w:hideMark/>
          </w:tcPr>
          <w:p w14:paraId="4CEE6B8F" w14:textId="20F6C67F" w:rsidR="00F32A79" w:rsidRPr="00A652C5" w:rsidRDefault="00F32A79">
            <w:pPr>
              <w:pStyle w:val="Sinespaciado"/>
              <w:jc w:val="both"/>
              <w:rPr>
                <w:rFonts w:ascii="Arial" w:hAnsi="Arial" w:cs="Arial"/>
                <w:sz w:val="24"/>
                <w:szCs w:val="24"/>
              </w:rPr>
            </w:pPr>
            <w:r w:rsidRPr="00A652C5">
              <w:rPr>
                <w:rFonts w:ascii="Arial" w:hAnsi="Arial" w:cs="Arial"/>
                <w:sz w:val="24"/>
                <w:szCs w:val="24"/>
              </w:rPr>
              <w:t>Pinza de Sutura</w:t>
            </w:r>
          </w:p>
        </w:tc>
        <w:tc>
          <w:tcPr>
            <w:tcW w:w="3716" w:type="dxa"/>
            <w:tcBorders>
              <w:top w:val="single" w:sz="4" w:space="0" w:color="auto"/>
              <w:left w:val="single" w:sz="4" w:space="0" w:color="auto"/>
              <w:bottom w:val="single" w:sz="4" w:space="0" w:color="auto"/>
              <w:right w:val="single" w:sz="4" w:space="0" w:color="auto"/>
            </w:tcBorders>
            <w:hideMark/>
          </w:tcPr>
          <w:p w14:paraId="71A1218A" w14:textId="77777777" w:rsidR="00F32A79" w:rsidRPr="00A652C5" w:rsidRDefault="00F32A79">
            <w:pPr>
              <w:pStyle w:val="Sinespaciado"/>
              <w:jc w:val="both"/>
              <w:rPr>
                <w:rFonts w:ascii="Arial" w:hAnsi="Arial" w:cs="Arial"/>
                <w:sz w:val="24"/>
                <w:szCs w:val="24"/>
              </w:rPr>
            </w:pPr>
            <w:r w:rsidRPr="00A652C5">
              <w:rPr>
                <w:rFonts w:ascii="Arial" w:hAnsi="Arial" w:cs="Arial"/>
                <w:sz w:val="24"/>
                <w:szCs w:val="24"/>
              </w:rPr>
              <w:t>Pinza de Sutura 0.3mm de eje recto con dientes 1 x 2 y plataforma de anudar de 6mm.  Mango ancho dentado y pulido.  Longitud total 110mm.</w:t>
            </w:r>
          </w:p>
        </w:tc>
      </w:tr>
      <w:tr w:rsidR="00F32A79" w:rsidRPr="00A652C5" w14:paraId="19C55BC9" w14:textId="77777777" w:rsidTr="00F32A79">
        <w:tc>
          <w:tcPr>
            <w:tcW w:w="2549" w:type="dxa"/>
            <w:tcBorders>
              <w:top w:val="single" w:sz="4" w:space="0" w:color="auto"/>
              <w:left w:val="single" w:sz="4" w:space="0" w:color="auto"/>
              <w:bottom w:val="single" w:sz="4" w:space="0" w:color="auto"/>
              <w:right w:val="single" w:sz="4" w:space="0" w:color="auto"/>
            </w:tcBorders>
          </w:tcPr>
          <w:p w14:paraId="0BF21795" w14:textId="16EC29CE" w:rsidR="00F32A79" w:rsidRPr="00A652C5" w:rsidRDefault="00447908">
            <w:pPr>
              <w:pStyle w:val="Sinespaciado"/>
              <w:jc w:val="both"/>
              <w:rPr>
                <w:rFonts w:ascii="Arial" w:hAnsi="Arial" w:cs="Arial"/>
                <w:sz w:val="24"/>
                <w:szCs w:val="24"/>
              </w:rPr>
            </w:pPr>
            <w:r>
              <w:rPr>
                <w:rFonts w:ascii="Arial" w:hAnsi="Arial" w:cs="Arial"/>
                <w:sz w:val="24"/>
                <w:szCs w:val="24"/>
              </w:rPr>
              <w:t>2 UNIDAD</w:t>
            </w:r>
          </w:p>
        </w:tc>
        <w:tc>
          <w:tcPr>
            <w:tcW w:w="3085" w:type="dxa"/>
            <w:tcBorders>
              <w:top w:val="single" w:sz="4" w:space="0" w:color="auto"/>
              <w:left w:val="single" w:sz="4" w:space="0" w:color="auto"/>
              <w:bottom w:val="single" w:sz="4" w:space="0" w:color="auto"/>
              <w:right w:val="single" w:sz="4" w:space="0" w:color="auto"/>
            </w:tcBorders>
            <w:hideMark/>
          </w:tcPr>
          <w:p w14:paraId="42742F21" w14:textId="7B872DB9" w:rsidR="00F32A79" w:rsidRPr="00A652C5" w:rsidRDefault="00F32A79">
            <w:pPr>
              <w:pStyle w:val="Sinespaciado"/>
              <w:jc w:val="both"/>
              <w:rPr>
                <w:rFonts w:ascii="Arial" w:hAnsi="Arial" w:cs="Arial"/>
                <w:sz w:val="24"/>
                <w:szCs w:val="24"/>
              </w:rPr>
            </w:pPr>
            <w:r w:rsidRPr="00A652C5">
              <w:rPr>
                <w:rFonts w:ascii="Arial" w:hAnsi="Arial" w:cs="Arial"/>
                <w:sz w:val="24"/>
                <w:szCs w:val="24"/>
              </w:rPr>
              <w:t>Pinza de Fijación</w:t>
            </w:r>
          </w:p>
        </w:tc>
        <w:tc>
          <w:tcPr>
            <w:tcW w:w="3716" w:type="dxa"/>
            <w:tcBorders>
              <w:top w:val="single" w:sz="4" w:space="0" w:color="auto"/>
              <w:left w:val="single" w:sz="4" w:space="0" w:color="auto"/>
              <w:bottom w:val="single" w:sz="4" w:space="0" w:color="auto"/>
              <w:right w:val="single" w:sz="4" w:space="0" w:color="auto"/>
            </w:tcBorders>
            <w:hideMark/>
          </w:tcPr>
          <w:p w14:paraId="7E40DF59" w14:textId="77777777" w:rsidR="00F32A79" w:rsidRPr="00A652C5" w:rsidRDefault="00F32A79">
            <w:pPr>
              <w:pStyle w:val="Sinespaciado"/>
              <w:jc w:val="both"/>
              <w:rPr>
                <w:rFonts w:ascii="Arial" w:hAnsi="Arial" w:cs="Arial"/>
                <w:sz w:val="24"/>
                <w:szCs w:val="24"/>
              </w:rPr>
            </w:pPr>
            <w:r w:rsidRPr="00A652C5">
              <w:rPr>
                <w:rFonts w:ascii="Arial" w:hAnsi="Arial" w:cs="Arial"/>
                <w:sz w:val="24"/>
                <w:szCs w:val="24"/>
              </w:rPr>
              <w:t>Pinza de Fijación 0.3mm de eje recto con dientes 1 x 2.  Mango ancho dentado y pulido.  Longitud total 110mm.</w:t>
            </w:r>
          </w:p>
        </w:tc>
      </w:tr>
      <w:tr w:rsidR="00F32A79" w:rsidRPr="00A652C5" w14:paraId="0E1DD341" w14:textId="77777777" w:rsidTr="00F32A79">
        <w:tc>
          <w:tcPr>
            <w:tcW w:w="2549" w:type="dxa"/>
            <w:tcBorders>
              <w:top w:val="single" w:sz="4" w:space="0" w:color="auto"/>
              <w:left w:val="single" w:sz="4" w:space="0" w:color="auto"/>
              <w:bottom w:val="single" w:sz="4" w:space="0" w:color="auto"/>
              <w:right w:val="single" w:sz="4" w:space="0" w:color="auto"/>
            </w:tcBorders>
          </w:tcPr>
          <w:p w14:paraId="70CE10C5" w14:textId="617A9C11" w:rsidR="00F32A79" w:rsidRPr="00A652C5" w:rsidRDefault="00447908">
            <w:pPr>
              <w:pStyle w:val="Sinespaciado"/>
              <w:jc w:val="both"/>
              <w:rPr>
                <w:rFonts w:ascii="Arial" w:hAnsi="Arial" w:cs="Arial"/>
                <w:sz w:val="24"/>
                <w:szCs w:val="24"/>
              </w:rPr>
            </w:pPr>
            <w:r>
              <w:rPr>
                <w:rFonts w:ascii="Arial" w:hAnsi="Arial" w:cs="Arial"/>
                <w:sz w:val="24"/>
                <w:szCs w:val="24"/>
              </w:rPr>
              <w:t>4 UNIDAD</w:t>
            </w:r>
          </w:p>
        </w:tc>
        <w:tc>
          <w:tcPr>
            <w:tcW w:w="3085" w:type="dxa"/>
            <w:tcBorders>
              <w:top w:val="single" w:sz="4" w:space="0" w:color="auto"/>
              <w:left w:val="single" w:sz="4" w:space="0" w:color="auto"/>
              <w:bottom w:val="single" w:sz="4" w:space="0" w:color="auto"/>
              <w:right w:val="single" w:sz="4" w:space="0" w:color="auto"/>
            </w:tcBorders>
            <w:hideMark/>
          </w:tcPr>
          <w:p w14:paraId="435EEAA3" w14:textId="617F6EE4" w:rsidR="00F32A79" w:rsidRPr="00A652C5" w:rsidRDefault="00F32A79">
            <w:pPr>
              <w:pStyle w:val="Sinespaciado"/>
              <w:jc w:val="both"/>
              <w:rPr>
                <w:rFonts w:ascii="Arial" w:hAnsi="Arial" w:cs="Arial"/>
                <w:sz w:val="24"/>
                <w:szCs w:val="24"/>
              </w:rPr>
            </w:pPr>
            <w:r w:rsidRPr="00A652C5">
              <w:rPr>
                <w:rFonts w:ascii="Arial" w:hAnsi="Arial" w:cs="Arial"/>
                <w:sz w:val="24"/>
                <w:szCs w:val="24"/>
              </w:rPr>
              <w:t>Bandeja para Esterilización</w:t>
            </w:r>
          </w:p>
        </w:tc>
        <w:tc>
          <w:tcPr>
            <w:tcW w:w="3716" w:type="dxa"/>
            <w:tcBorders>
              <w:top w:val="single" w:sz="4" w:space="0" w:color="auto"/>
              <w:left w:val="single" w:sz="4" w:space="0" w:color="auto"/>
              <w:bottom w:val="single" w:sz="4" w:space="0" w:color="auto"/>
              <w:right w:val="single" w:sz="4" w:space="0" w:color="auto"/>
            </w:tcBorders>
            <w:hideMark/>
          </w:tcPr>
          <w:p w14:paraId="2B5C4708" w14:textId="77777777" w:rsidR="00F32A79" w:rsidRPr="00A652C5" w:rsidRDefault="00F32A79">
            <w:pPr>
              <w:pStyle w:val="Sinespaciado"/>
              <w:jc w:val="both"/>
              <w:rPr>
                <w:rFonts w:ascii="Arial" w:hAnsi="Arial" w:cs="Arial"/>
                <w:sz w:val="24"/>
                <w:szCs w:val="24"/>
              </w:rPr>
            </w:pPr>
            <w:r w:rsidRPr="00A652C5">
              <w:rPr>
                <w:rFonts w:ascii="Arial" w:hAnsi="Arial" w:cs="Arial"/>
                <w:sz w:val="24"/>
                <w:szCs w:val="24"/>
              </w:rPr>
              <w:t>Bandeja de Esterilización Pequeña con base, tapa y estera de silicón.  Dimensiones: 6.0 x 10 x 0.75 Pulgadas.</w:t>
            </w:r>
          </w:p>
        </w:tc>
      </w:tr>
    </w:tbl>
    <w:p w14:paraId="4F1DFA5B" w14:textId="77777777" w:rsidR="00A652C5" w:rsidRDefault="00A652C5" w:rsidP="0069574C">
      <w:pPr>
        <w:jc w:val="both"/>
        <w:rPr>
          <w:rFonts w:ascii="Arial" w:hAnsi="Arial" w:cs="Arial"/>
          <w:b/>
          <w:sz w:val="24"/>
          <w:szCs w:val="24"/>
        </w:rPr>
      </w:pPr>
    </w:p>
    <w:p w14:paraId="1700212C" w14:textId="708C3D71" w:rsidR="003762D9" w:rsidRPr="00A652C5" w:rsidRDefault="003762D9" w:rsidP="0069574C">
      <w:pPr>
        <w:jc w:val="both"/>
        <w:rPr>
          <w:rFonts w:ascii="Arial" w:hAnsi="Arial" w:cs="Arial"/>
          <w:b/>
          <w:sz w:val="24"/>
          <w:szCs w:val="24"/>
        </w:rPr>
      </w:pPr>
      <w:r w:rsidRPr="00A652C5">
        <w:rPr>
          <w:rFonts w:ascii="Arial" w:hAnsi="Arial" w:cs="Arial"/>
          <w:b/>
          <w:sz w:val="24"/>
          <w:szCs w:val="24"/>
        </w:rPr>
        <w:t>Se solicita incluir en sus propuestas, Carta de Exclusividad de la casa matriz de la marca representada.</w:t>
      </w:r>
    </w:p>
    <w:p w14:paraId="0E981CCE" w14:textId="1F1BD64F" w:rsidR="00125A40" w:rsidRPr="00A652C5" w:rsidRDefault="00125A40" w:rsidP="0069574C">
      <w:pPr>
        <w:jc w:val="both"/>
        <w:rPr>
          <w:rFonts w:ascii="Arial" w:hAnsi="Arial" w:cs="Arial"/>
          <w:b/>
          <w:sz w:val="24"/>
          <w:szCs w:val="24"/>
        </w:rPr>
      </w:pPr>
      <w:r w:rsidRPr="00A652C5">
        <w:rPr>
          <w:rFonts w:ascii="Arial" w:hAnsi="Arial" w:cs="Arial"/>
          <w:b/>
          <w:sz w:val="24"/>
          <w:szCs w:val="24"/>
        </w:rPr>
        <w:t>Tiempo de entrega.</w:t>
      </w:r>
    </w:p>
    <w:p w14:paraId="09F966E6" w14:textId="0C55830B" w:rsidR="00125A40" w:rsidRPr="00A652C5" w:rsidRDefault="00125A40" w:rsidP="0069574C">
      <w:pPr>
        <w:jc w:val="both"/>
        <w:rPr>
          <w:rFonts w:ascii="Arial" w:hAnsi="Arial" w:cs="Arial"/>
          <w:b/>
          <w:sz w:val="24"/>
          <w:szCs w:val="24"/>
        </w:rPr>
      </w:pPr>
      <w:r w:rsidRPr="00A652C5">
        <w:rPr>
          <w:rFonts w:ascii="Arial" w:hAnsi="Arial" w:cs="Arial"/>
          <w:b/>
          <w:sz w:val="24"/>
          <w:szCs w:val="24"/>
        </w:rPr>
        <w:t>Garantía del instrumental.</w:t>
      </w:r>
    </w:p>
    <w:p w14:paraId="0593234E" w14:textId="4790F4AB" w:rsidR="00125A40" w:rsidRPr="00A652C5" w:rsidRDefault="00125A40" w:rsidP="0069574C">
      <w:pPr>
        <w:jc w:val="both"/>
        <w:rPr>
          <w:rFonts w:ascii="Arial" w:hAnsi="Arial" w:cs="Arial"/>
          <w:b/>
          <w:sz w:val="24"/>
          <w:szCs w:val="24"/>
        </w:rPr>
      </w:pPr>
      <w:r w:rsidRPr="00A652C5">
        <w:rPr>
          <w:rFonts w:ascii="Arial" w:hAnsi="Arial" w:cs="Arial"/>
          <w:b/>
          <w:sz w:val="24"/>
          <w:szCs w:val="24"/>
        </w:rPr>
        <w:t>Los instrumentales deben ser grabados de fabrica con el nombre del centro (CECANOT).</w:t>
      </w:r>
    </w:p>
    <w:p w14:paraId="5C8E0E9C" w14:textId="77777777" w:rsidR="00D201BD" w:rsidRPr="00A652C5" w:rsidRDefault="00176186" w:rsidP="00361598">
      <w:pPr>
        <w:spacing w:after="0"/>
        <w:jc w:val="both"/>
        <w:rPr>
          <w:rFonts w:ascii="Arial" w:hAnsi="Arial" w:cs="Arial"/>
          <w:sz w:val="24"/>
          <w:szCs w:val="24"/>
        </w:rPr>
      </w:pPr>
      <w:r w:rsidRPr="00A652C5">
        <w:rPr>
          <w:rFonts w:ascii="Arial" w:hAnsi="Arial" w:cs="Arial"/>
          <w:sz w:val="24"/>
          <w:szCs w:val="24"/>
        </w:rPr>
        <w:lastRenderedPageBreak/>
        <w:t>Obligatoriamente debe</w:t>
      </w:r>
      <w:r w:rsidR="00ED751C" w:rsidRPr="00A652C5">
        <w:rPr>
          <w:rFonts w:ascii="Arial" w:hAnsi="Arial" w:cs="Arial"/>
          <w:sz w:val="24"/>
          <w:szCs w:val="24"/>
        </w:rPr>
        <w:t xml:space="preserve">n cumplir con lo </w:t>
      </w:r>
      <w:r w:rsidR="002E41B7" w:rsidRPr="00A652C5">
        <w:rPr>
          <w:rFonts w:ascii="Arial" w:hAnsi="Arial" w:cs="Arial"/>
          <w:sz w:val="24"/>
          <w:szCs w:val="24"/>
        </w:rPr>
        <w:t>solicitado, presentación</w:t>
      </w:r>
      <w:r w:rsidRPr="00A652C5">
        <w:rPr>
          <w:rFonts w:ascii="Arial" w:hAnsi="Arial" w:cs="Arial"/>
          <w:sz w:val="24"/>
          <w:szCs w:val="24"/>
        </w:rPr>
        <w:t>, calidad y entrega.</w:t>
      </w:r>
    </w:p>
    <w:p w14:paraId="50D368F0" w14:textId="77777777" w:rsidR="00B62A59" w:rsidRPr="00A652C5" w:rsidRDefault="00B62A59" w:rsidP="00361598">
      <w:pPr>
        <w:spacing w:after="0"/>
        <w:jc w:val="both"/>
        <w:rPr>
          <w:rFonts w:ascii="Arial" w:hAnsi="Arial" w:cs="Arial"/>
          <w:sz w:val="24"/>
          <w:szCs w:val="24"/>
        </w:rPr>
      </w:pPr>
    </w:p>
    <w:p w14:paraId="596D991A" w14:textId="77777777" w:rsidR="00655493" w:rsidRPr="00A652C5" w:rsidRDefault="00655493" w:rsidP="00655493">
      <w:pPr>
        <w:jc w:val="both"/>
        <w:rPr>
          <w:rFonts w:ascii="Arial" w:hAnsi="Arial" w:cs="Arial"/>
          <w:sz w:val="24"/>
          <w:szCs w:val="24"/>
        </w:rPr>
      </w:pPr>
      <w:r w:rsidRPr="00A652C5">
        <w:rPr>
          <w:rFonts w:ascii="Arial" w:hAnsi="Arial" w:cs="Arial"/>
          <w:sz w:val="24"/>
          <w:szCs w:val="24"/>
        </w:rPr>
        <w:t xml:space="preserve">Los Oferentes interesados deben Hacer sus Citas con el Perito Asignado, el técnico en </w:t>
      </w:r>
      <w:proofErr w:type="gramStart"/>
      <w:r w:rsidRPr="00A652C5">
        <w:rPr>
          <w:rFonts w:ascii="Arial" w:hAnsi="Arial" w:cs="Arial"/>
          <w:sz w:val="24"/>
          <w:szCs w:val="24"/>
        </w:rPr>
        <w:t xml:space="preserve">Biomedicina  </w:t>
      </w:r>
      <w:r w:rsidRPr="00A652C5">
        <w:rPr>
          <w:rFonts w:ascii="Arial" w:hAnsi="Arial" w:cs="Arial"/>
          <w:b/>
          <w:sz w:val="24"/>
          <w:szCs w:val="24"/>
        </w:rPr>
        <w:t>Manuel</w:t>
      </w:r>
      <w:proofErr w:type="gramEnd"/>
      <w:r w:rsidRPr="00A652C5">
        <w:rPr>
          <w:rFonts w:ascii="Arial" w:hAnsi="Arial" w:cs="Arial"/>
          <w:b/>
          <w:sz w:val="24"/>
          <w:szCs w:val="24"/>
        </w:rPr>
        <w:t xml:space="preserve"> A. Demorizi,</w:t>
      </w:r>
      <w:r w:rsidRPr="00A652C5">
        <w:rPr>
          <w:rFonts w:ascii="Arial" w:hAnsi="Arial" w:cs="Arial"/>
          <w:sz w:val="24"/>
          <w:szCs w:val="24"/>
        </w:rPr>
        <w:t xml:space="preserve"> para realizar sus levantamientos de informaciones necesarias, y de esta forma poder Elaborar sus ofertas.</w:t>
      </w:r>
    </w:p>
    <w:p w14:paraId="6F93BD75" w14:textId="77777777" w:rsidR="007D17BC" w:rsidRPr="00A652C5" w:rsidRDefault="00655493" w:rsidP="007D17BC">
      <w:pPr>
        <w:spacing w:after="0"/>
        <w:jc w:val="both"/>
        <w:rPr>
          <w:rFonts w:ascii="Arial" w:hAnsi="Arial" w:cs="Arial"/>
          <w:sz w:val="24"/>
          <w:szCs w:val="24"/>
        </w:rPr>
      </w:pPr>
      <w:r w:rsidRPr="00A652C5">
        <w:rPr>
          <w:rFonts w:ascii="Arial" w:hAnsi="Arial" w:cs="Arial"/>
          <w:sz w:val="24"/>
          <w:szCs w:val="24"/>
        </w:rPr>
        <w:t xml:space="preserve"> Enviar sus Solicitudes para citas al correo: </w:t>
      </w:r>
      <w:hyperlink r:id="rId9" w:history="1">
        <w:r w:rsidRPr="00A652C5">
          <w:rPr>
            <w:rStyle w:val="Hipervnculo"/>
            <w:rFonts w:ascii="Arial" w:hAnsi="Arial" w:cs="Arial"/>
            <w:sz w:val="24"/>
            <w:szCs w:val="24"/>
          </w:rPr>
          <w:t>activofijo@cecanot.com.do</w:t>
        </w:r>
      </w:hyperlink>
      <w:r w:rsidRPr="00A652C5">
        <w:rPr>
          <w:rFonts w:ascii="Arial" w:hAnsi="Arial" w:cs="Arial"/>
          <w:sz w:val="24"/>
          <w:szCs w:val="24"/>
        </w:rPr>
        <w:t xml:space="preserve"> o llamar al </w:t>
      </w:r>
      <w:r w:rsidR="007D17BC" w:rsidRPr="00A652C5">
        <w:rPr>
          <w:rFonts w:ascii="Arial" w:hAnsi="Arial" w:cs="Arial"/>
          <w:sz w:val="24"/>
          <w:szCs w:val="24"/>
        </w:rPr>
        <w:t xml:space="preserve"> </w:t>
      </w:r>
    </w:p>
    <w:p w14:paraId="5C975316" w14:textId="6ED6F638" w:rsidR="00655493" w:rsidRPr="00A652C5" w:rsidRDefault="00655493" w:rsidP="007D17BC">
      <w:pPr>
        <w:spacing w:after="0"/>
        <w:jc w:val="both"/>
        <w:rPr>
          <w:rFonts w:ascii="Arial" w:hAnsi="Arial" w:cs="Arial"/>
          <w:b/>
          <w:color w:val="0070C0"/>
          <w:sz w:val="24"/>
          <w:szCs w:val="24"/>
        </w:rPr>
      </w:pPr>
      <w:r w:rsidRPr="00A652C5">
        <w:rPr>
          <w:rFonts w:ascii="Arial" w:hAnsi="Arial" w:cs="Arial"/>
          <w:b/>
          <w:color w:val="0070C0"/>
          <w:sz w:val="24"/>
          <w:szCs w:val="24"/>
        </w:rPr>
        <w:t>829-471-6904</w:t>
      </w:r>
    </w:p>
    <w:p w14:paraId="47B0AB9E" w14:textId="77777777" w:rsidR="007D17BC" w:rsidRPr="00A652C5" w:rsidRDefault="007D17BC" w:rsidP="007D17BC">
      <w:pPr>
        <w:spacing w:after="0"/>
        <w:jc w:val="both"/>
        <w:rPr>
          <w:rFonts w:ascii="Arial" w:hAnsi="Arial" w:cs="Arial"/>
          <w:b/>
          <w:color w:val="0070C0"/>
          <w:sz w:val="24"/>
          <w:szCs w:val="24"/>
        </w:rPr>
      </w:pPr>
    </w:p>
    <w:p w14:paraId="345B4843" w14:textId="77777777" w:rsidR="00655493" w:rsidRPr="00A652C5" w:rsidRDefault="00655493" w:rsidP="00655493">
      <w:pPr>
        <w:pStyle w:val="Prrafodelista"/>
        <w:numPr>
          <w:ilvl w:val="0"/>
          <w:numId w:val="1"/>
        </w:numPr>
        <w:ind w:left="720"/>
        <w:jc w:val="both"/>
        <w:rPr>
          <w:rFonts w:ascii="Arial" w:hAnsi="Arial" w:cs="Arial"/>
          <w:b/>
          <w:sz w:val="24"/>
          <w:szCs w:val="24"/>
          <w:lang w:val="es-ES"/>
        </w:rPr>
      </w:pPr>
      <w:r w:rsidRPr="00A652C5">
        <w:rPr>
          <w:rFonts w:ascii="Arial" w:hAnsi="Arial" w:cs="Arial"/>
          <w:b/>
          <w:sz w:val="24"/>
          <w:szCs w:val="24"/>
          <w:lang w:val="es-ES"/>
        </w:rPr>
        <w:t>EQUIPAMIENTO:</w:t>
      </w:r>
    </w:p>
    <w:p w14:paraId="2CF000F1" w14:textId="5118AB8A" w:rsidR="00655493" w:rsidRDefault="00655493" w:rsidP="00655493">
      <w:pPr>
        <w:pStyle w:val="Prrafodelista"/>
        <w:numPr>
          <w:ilvl w:val="0"/>
          <w:numId w:val="12"/>
        </w:numPr>
        <w:jc w:val="both"/>
        <w:rPr>
          <w:rFonts w:ascii="Arial" w:hAnsi="Arial" w:cs="Arial"/>
          <w:sz w:val="24"/>
          <w:szCs w:val="24"/>
          <w:lang w:val="es-ES"/>
        </w:rPr>
      </w:pPr>
      <w:r w:rsidRPr="00A652C5">
        <w:rPr>
          <w:rFonts w:ascii="Arial" w:hAnsi="Arial" w:cs="Arial"/>
          <w:sz w:val="24"/>
          <w:szCs w:val="24"/>
          <w:lang w:val="es-ES"/>
        </w:rPr>
        <w:t xml:space="preserve">El proveedor adjudicado para la compra </w:t>
      </w:r>
      <w:r w:rsidR="00F63B04" w:rsidRPr="00A652C5">
        <w:rPr>
          <w:rFonts w:ascii="Arial" w:hAnsi="Arial" w:cs="Arial"/>
          <w:sz w:val="24"/>
          <w:szCs w:val="24"/>
          <w:lang w:val="es-ES"/>
        </w:rPr>
        <w:t>de,</w:t>
      </w:r>
      <w:r w:rsidRPr="00A652C5">
        <w:rPr>
          <w:rFonts w:ascii="Arial" w:hAnsi="Arial" w:cs="Arial"/>
          <w:sz w:val="24"/>
          <w:szCs w:val="24"/>
          <w:lang w:val="es-ES"/>
        </w:rPr>
        <w:t xml:space="preserve"> debe proporcionar el equipo para la prestación del servicio </w:t>
      </w:r>
      <w:r w:rsidR="00C45248" w:rsidRPr="00A652C5">
        <w:rPr>
          <w:rFonts w:ascii="Arial" w:hAnsi="Arial" w:cs="Arial"/>
          <w:sz w:val="24"/>
          <w:szCs w:val="24"/>
          <w:lang w:val="es-ES"/>
        </w:rPr>
        <w:t>de acuerdo con</w:t>
      </w:r>
      <w:r w:rsidRPr="00A652C5">
        <w:rPr>
          <w:rFonts w:ascii="Arial" w:hAnsi="Arial" w:cs="Arial"/>
          <w:sz w:val="24"/>
          <w:szCs w:val="24"/>
          <w:lang w:val="es-ES"/>
        </w:rPr>
        <w:t xml:space="preserve"> las especificaciones, los cuales deberán ser en su totalidad equipos nuevos y certificados por el fabricante, listos para su puesta en marcha, ser </w:t>
      </w:r>
      <w:r w:rsidR="00C41025" w:rsidRPr="00A652C5">
        <w:rPr>
          <w:rFonts w:ascii="Arial" w:hAnsi="Arial" w:cs="Arial"/>
          <w:sz w:val="24"/>
          <w:szCs w:val="24"/>
          <w:lang w:val="es-ES"/>
        </w:rPr>
        <w:t>de última</w:t>
      </w:r>
      <w:r w:rsidRPr="00A652C5">
        <w:rPr>
          <w:rFonts w:ascii="Arial" w:hAnsi="Arial" w:cs="Arial"/>
          <w:sz w:val="24"/>
          <w:szCs w:val="24"/>
          <w:lang w:val="es-ES"/>
        </w:rPr>
        <w:t xml:space="preserve"> tecnología y vanguardia, y haber sido ensamblados de manera integral en el país de origen dígase </w:t>
      </w:r>
      <w:r w:rsidR="00C73D77" w:rsidRPr="00A652C5">
        <w:rPr>
          <w:rFonts w:ascii="Arial" w:hAnsi="Arial" w:cs="Arial"/>
          <w:sz w:val="24"/>
          <w:szCs w:val="24"/>
          <w:lang w:val="es-ES"/>
        </w:rPr>
        <w:t>EE. UU</w:t>
      </w:r>
      <w:r w:rsidRPr="00A652C5">
        <w:rPr>
          <w:rFonts w:ascii="Arial" w:hAnsi="Arial" w:cs="Arial"/>
          <w:sz w:val="24"/>
          <w:szCs w:val="24"/>
          <w:lang w:val="es-ES"/>
        </w:rPr>
        <w:t xml:space="preserve"> O Europa.</w:t>
      </w:r>
    </w:p>
    <w:p w14:paraId="3A79AE9D" w14:textId="77777777" w:rsidR="00071632" w:rsidRPr="00A652C5" w:rsidRDefault="00071632" w:rsidP="00655493">
      <w:pPr>
        <w:pStyle w:val="Prrafodelista"/>
        <w:numPr>
          <w:ilvl w:val="0"/>
          <w:numId w:val="12"/>
        </w:numPr>
        <w:jc w:val="both"/>
        <w:rPr>
          <w:rFonts w:ascii="Arial" w:hAnsi="Arial" w:cs="Arial"/>
          <w:sz w:val="24"/>
          <w:szCs w:val="24"/>
          <w:lang w:val="es-ES"/>
        </w:rPr>
      </w:pPr>
    </w:p>
    <w:p w14:paraId="0E60E5C9" w14:textId="007E603E" w:rsidR="00176186" w:rsidRPr="00A652C5" w:rsidRDefault="00176186" w:rsidP="00176186">
      <w:pPr>
        <w:rPr>
          <w:rFonts w:ascii="Arial" w:hAnsi="Arial" w:cs="Arial"/>
          <w:b/>
          <w:sz w:val="24"/>
          <w:szCs w:val="24"/>
          <w:lang w:val="es-ES" w:eastAsia="es-ES"/>
        </w:rPr>
      </w:pPr>
      <w:bookmarkStart w:id="3" w:name="_Hlk20991729"/>
      <w:r w:rsidRPr="00A652C5">
        <w:rPr>
          <w:rFonts w:ascii="Arial" w:hAnsi="Arial" w:cs="Arial"/>
          <w:b/>
          <w:sz w:val="24"/>
          <w:szCs w:val="24"/>
          <w:lang w:val="es-ES" w:eastAsia="es-ES"/>
        </w:rPr>
        <w:t xml:space="preserve">Forma de Pago </w:t>
      </w:r>
    </w:p>
    <w:p w14:paraId="318AF620" w14:textId="4C1A5AE3" w:rsidR="007D17BC" w:rsidRPr="00A652C5" w:rsidRDefault="00185B5C" w:rsidP="00176186">
      <w:pPr>
        <w:rPr>
          <w:rFonts w:ascii="Arial" w:hAnsi="Arial" w:cs="Arial"/>
          <w:bCs/>
          <w:sz w:val="24"/>
          <w:szCs w:val="24"/>
          <w:lang w:val="es-ES" w:eastAsia="es-ES"/>
        </w:rPr>
      </w:pPr>
      <w:r w:rsidRPr="00A652C5">
        <w:rPr>
          <w:rFonts w:ascii="Arial" w:hAnsi="Arial" w:cs="Arial"/>
          <w:bCs/>
          <w:sz w:val="24"/>
          <w:szCs w:val="24"/>
          <w:lang w:val="es-ES" w:eastAsia="es-ES"/>
        </w:rPr>
        <w:t xml:space="preserve">Un Avance de un 20% del valor total del contrato según lo establecido en el </w:t>
      </w:r>
      <w:r w:rsidR="00125A40" w:rsidRPr="00A652C5">
        <w:rPr>
          <w:rFonts w:ascii="Arial" w:hAnsi="Arial" w:cs="Arial"/>
          <w:bCs/>
          <w:sz w:val="24"/>
          <w:szCs w:val="24"/>
          <w:lang w:val="es-ES" w:eastAsia="es-ES"/>
        </w:rPr>
        <w:t>artículo</w:t>
      </w:r>
      <w:r w:rsidRPr="00A652C5">
        <w:rPr>
          <w:rFonts w:ascii="Arial" w:hAnsi="Arial" w:cs="Arial"/>
          <w:bCs/>
          <w:sz w:val="24"/>
          <w:szCs w:val="24"/>
          <w:lang w:val="es-ES" w:eastAsia="es-ES"/>
        </w:rPr>
        <w:t xml:space="preserve"> 108, de la ley 340-06 y su reglamento de aplicación 543-12, el 80% restante será </w:t>
      </w:r>
      <w:r w:rsidR="007A21DD" w:rsidRPr="00A652C5">
        <w:rPr>
          <w:rFonts w:ascii="Arial" w:hAnsi="Arial" w:cs="Arial"/>
          <w:bCs/>
          <w:sz w:val="24"/>
          <w:szCs w:val="24"/>
          <w:lang w:val="es-ES" w:eastAsia="es-ES"/>
        </w:rPr>
        <w:t>emitido en un pago único.</w:t>
      </w:r>
      <w:bookmarkEnd w:id="3"/>
    </w:p>
    <w:p w14:paraId="03946A16" w14:textId="77777777" w:rsidR="00361598" w:rsidRPr="00A652C5" w:rsidRDefault="00176186" w:rsidP="00361598">
      <w:pPr>
        <w:pStyle w:val="Prrafodelista"/>
        <w:numPr>
          <w:ilvl w:val="0"/>
          <w:numId w:val="1"/>
        </w:numPr>
        <w:jc w:val="both"/>
        <w:rPr>
          <w:rFonts w:ascii="Arial" w:hAnsi="Arial" w:cs="Arial"/>
          <w:b/>
          <w:sz w:val="24"/>
          <w:szCs w:val="24"/>
          <w:lang w:val="es-ES"/>
        </w:rPr>
      </w:pPr>
      <w:r w:rsidRPr="00A652C5">
        <w:rPr>
          <w:rFonts w:ascii="Arial" w:hAnsi="Arial" w:cs="Arial"/>
          <w:b/>
          <w:sz w:val="24"/>
          <w:szCs w:val="24"/>
          <w:lang w:val="es-ES"/>
        </w:rPr>
        <w:t>Procedimiento de Selección.</w:t>
      </w:r>
    </w:p>
    <w:p w14:paraId="5649AAA4" w14:textId="2A1D8A89" w:rsidR="00C41025" w:rsidRPr="00A652C5" w:rsidRDefault="00176186" w:rsidP="00176186">
      <w:pPr>
        <w:jc w:val="both"/>
        <w:rPr>
          <w:rFonts w:ascii="Arial" w:hAnsi="Arial" w:cs="Arial"/>
          <w:sz w:val="24"/>
          <w:szCs w:val="24"/>
          <w:lang w:val="es-ES"/>
        </w:rPr>
      </w:pPr>
      <w:r w:rsidRPr="00A652C5">
        <w:rPr>
          <w:rFonts w:ascii="Arial" w:hAnsi="Arial" w:cs="Arial"/>
          <w:sz w:val="24"/>
          <w:szCs w:val="24"/>
          <w:lang w:val="es-ES"/>
        </w:rPr>
        <w:t xml:space="preserve">  La presente contratación se </w:t>
      </w:r>
      <w:r w:rsidR="003E3989" w:rsidRPr="00A652C5">
        <w:rPr>
          <w:rFonts w:ascii="Arial" w:hAnsi="Arial" w:cs="Arial"/>
          <w:sz w:val="24"/>
          <w:szCs w:val="24"/>
          <w:lang w:val="es-ES"/>
        </w:rPr>
        <w:t>realizará</w:t>
      </w:r>
      <w:r w:rsidRPr="00A652C5">
        <w:rPr>
          <w:rFonts w:ascii="Arial" w:hAnsi="Arial" w:cs="Arial"/>
          <w:sz w:val="24"/>
          <w:szCs w:val="24"/>
          <w:lang w:val="es-ES"/>
        </w:rPr>
        <w:t xml:space="preserve"> por </w:t>
      </w:r>
      <w:r w:rsidR="00125A40" w:rsidRPr="00A652C5">
        <w:rPr>
          <w:rFonts w:ascii="Arial" w:hAnsi="Arial" w:cs="Arial"/>
          <w:b/>
          <w:sz w:val="24"/>
          <w:szCs w:val="24"/>
        </w:rPr>
        <w:t>Compra por Excepción en la modalidad de exclusividad.</w:t>
      </w:r>
    </w:p>
    <w:p w14:paraId="49E1CFA0" w14:textId="77777777" w:rsidR="00176186" w:rsidRPr="00A652C5" w:rsidRDefault="00176186" w:rsidP="00176186">
      <w:pPr>
        <w:pStyle w:val="Prrafodelista"/>
        <w:numPr>
          <w:ilvl w:val="0"/>
          <w:numId w:val="1"/>
        </w:numPr>
        <w:jc w:val="both"/>
        <w:rPr>
          <w:rFonts w:ascii="Arial" w:hAnsi="Arial" w:cs="Arial"/>
          <w:b/>
          <w:sz w:val="24"/>
          <w:szCs w:val="24"/>
          <w:lang w:val="es-ES"/>
        </w:rPr>
      </w:pPr>
      <w:r w:rsidRPr="00A652C5">
        <w:rPr>
          <w:rFonts w:ascii="Arial" w:hAnsi="Arial" w:cs="Arial"/>
          <w:b/>
          <w:sz w:val="24"/>
          <w:szCs w:val="24"/>
          <w:lang w:val="es-ES"/>
        </w:rPr>
        <w:t>Responsable del procedimiento.</w:t>
      </w:r>
    </w:p>
    <w:p w14:paraId="6D612537" w14:textId="3F989689" w:rsidR="00125A40" w:rsidRDefault="00176186" w:rsidP="00176186">
      <w:pPr>
        <w:jc w:val="both"/>
        <w:rPr>
          <w:rFonts w:ascii="Arial" w:hAnsi="Arial" w:cs="Arial"/>
          <w:sz w:val="24"/>
          <w:szCs w:val="24"/>
          <w:lang w:val="es-ES"/>
        </w:rPr>
      </w:pPr>
      <w:r w:rsidRPr="00A652C5">
        <w:rPr>
          <w:rFonts w:ascii="Arial" w:hAnsi="Arial" w:cs="Arial"/>
          <w:sz w:val="24"/>
          <w:szCs w:val="24"/>
          <w:lang w:val="es-ES"/>
        </w:rPr>
        <w:t xml:space="preserve"> El responsable de este procedimiento es el Comité de Compras y Contrataciones, la unidad de compras del CECANOT fungirá como la unidad operativa de compras.</w:t>
      </w:r>
    </w:p>
    <w:p w14:paraId="5BD3DD82" w14:textId="25AA6711" w:rsidR="00A652C5" w:rsidRDefault="00A652C5" w:rsidP="00176186">
      <w:pPr>
        <w:jc w:val="both"/>
        <w:rPr>
          <w:rFonts w:ascii="Arial" w:hAnsi="Arial" w:cs="Arial"/>
          <w:sz w:val="24"/>
          <w:szCs w:val="24"/>
          <w:lang w:val="es-ES"/>
        </w:rPr>
      </w:pPr>
    </w:p>
    <w:p w14:paraId="1540B42C" w14:textId="77777777" w:rsidR="00447908" w:rsidRPr="00A652C5" w:rsidRDefault="00447908" w:rsidP="00176186">
      <w:pPr>
        <w:jc w:val="both"/>
        <w:rPr>
          <w:rFonts w:ascii="Arial" w:hAnsi="Arial" w:cs="Arial"/>
          <w:sz w:val="24"/>
          <w:szCs w:val="24"/>
          <w:lang w:val="es-ES"/>
        </w:rPr>
      </w:pPr>
    </w:p>
    <w:p w14:paraId="17340CB7" w14:textId="77777777" w:rsidR="00361598" w:rsidRPr="00A652C5" w:rsidRDefault="00361598" w:rsidP="00176186">
      <w:pPr>
        <w:pStyle w:val="Prrafodelista"/>
        <w:numPr>
          <w:ilvl w:val="0"/>
          <w:numId w:val="1"/>
        </w:numPr>
        <w:autoSpaceDE w:val="0"/>
        <w:autoSpaceDN w:val="0"/>
        <w:adjustRightInd w:val="0"/>
        <w:jc w:val="both"/>
        <w:rPr>
          <w:rFonts w:ascii="Arial" w:hAnsi="Arial" w:cs="Arial"/>
          <w:b/>
          <w:sz w:val="24"/>
          <w:szCs w:val="24"/>
          <w:lang w:val="es-ES"/>
        </w:rPr>
      </w:pPr>
      <w:r w:rsidRPr="00A652C5">
        <w:rPr>
          <w:rFonts w:ascii="Arial" w:hAnsi="Arial" w:cs="Arial"/>
          <w:b/>
          <w:sz w:val="24"/>
          <w:szCs w:val="24"/>
          <w:lang w:val="es-ES"/>
        </w:rPr>
        <w:lastRenderedPageBreak/>
        <w:t>CAPACIDAD PARA OFERTAR</w:t>
      </w:r>
    </w:p>
    <w:p w14:paraId="42D897D4" w14:textId="77777777" w:rsidR="00361598" w:rsidRPr="00A652C5" w:rsidRDefault="00361598" w:rsidP="00176186">
      <w:pPr>
        <w:pStyle w:val="Ttulo3"/>
      </w:pPr>
      <w:r w:rsidRPr="00A652C5">
        <w:t xml:space="preserve">De los Oferentes/Proponentes Hábiles e Inhábiles </w:t>
      </w:r>
    </w:p>
    <w:p w14:paraId="49242309" w14:textId="77777777" w:rsidR="00125A40" w:rsidRPr="00A652C5" w:rsidRDefault="00125A40" w:rsidP="00361598">
      <w:pPr>
        <w:autoSpaceDE w:val="0"/>
        <w:autoSpaceDN w:val="0"/>
        <w:adjustRightInd w:val="0"/>
        <w:ind w:left="360"/>
        <w:jc w:val="both"/>
        <w:rPr>
          <w:rFonts w:ascii="Arial" w:hAnsi="Arial" w:cs="Arial"/>
          <w:sz w:val="24"/>
          <w:szCs w:val="24"/>
          <w:lang w:val="es-ES" w:eastAsia="es-ES"/>
        </w:rPr>
      </w:pPr>
    </w:p>
    <w:p w14:paraId="286EA091" w14:textId="4ABB618C" w:rsidR="00361598" w:rsidRPr="00A652C5" w:rsidRDefault="00125A40" w:rsidP="00361598">
      <w:pPr>
        <w:autoSpaceDE w:val="0"/>
        <w:autoSpaceDN w:val="0"/>
        <w:adjustRightInd w:val="0"/>
        <w:ind w:left="360"/>
        <w:jc w:val="both"/>
        <w:rPr>
          <w:rFonts w:ascii="Arial" w:hAnsi="Arial" w:cs="Arial"/>
          <w:sz w:val="24"/>
          <w:szCs w:val="24"/>
          <w:lang w:val="es-ES"/>
        </w:rPr>
      </w:pPr>
      <w:r w:rsidRPr="00A652C5">
        <w:rPr>
          <w:rFonts w:ascii="Arial" w:eastAsia="SimSun" w:hAnsi="Arial" w:cs="Arial"/>
          <w:sz w:val="24"/>
          <w:szCs w:val="24"/>
        </w:rPr>
        <w:t xml:space="preserve">                </w:t>
      </w:r>
      <w:r w:rsidR="00361598" w:rsidRPr="00A652C5">
        <w:rPr>
          <w:rFonts w:ascii="Arial" w:eastAsia="SimSun" w:hAnsi="Arial" w:cs="Arial"/>
          <w:sz w:val="24"/>
          <w:szCs w:val="24"/>
        </w:rPr>
        <w:t xml:space="preserve">Toda persona natural o jurídica, nacional o extranjera que haya adquirido las </w:t>
      </w:r>
      <w:r w:rsidR="00361598" w:rsidRPr="00A652C5">
        <w:rPr>
          <w:rFonts w:ascii="Arial" w:eastAsia="SimSun" w:hAnsi="Arial" w:cs="Arial"/>
          <w:b/>
          <w:sz w:val="24"/>
          <w:szCs w:val="24"/>
        </w:rPr>
        <w:t>fichas técnicas</w:t>
      </w:r>
      <w:r w:rsidR="00361598" w:rsidRPr="00A652C5">
        <w:rPr>
          <w:rFonts w:ascii="Arial" w:eastAsia="SimSun" w:hAnsi="Arial" w:cs="Arial"/>
          <w:sz w:val="24"/>
          <w:szCs w:val="24"/>
        </w:rPr>
        <w:t xml:space="preserve">, tendrá derecho a participar en </w:t>
      </w:r>
      <w:r w:rsidR="00C41025" w:rsidRPr="00A652C5">
        <w:rPr>
          <w:rFonts w:ascii="Arial" w:eastAsia="SimSun" w:hAnsi="Arial" w:cs="Arial"/>
          <w:sz w:val="24"/>
          <w:szCs w:val="24"/>
        </w:rPr>
        <w:t>el presente proceso</w:t>
      </w:r>
      <w:r w:rsidR="007059AE" w:rsidRPr="00A652C5">
        <w:rPr>
          <w:rFonts w:ascii="Arial" w:eastAsia="SimSun" w:hAnsi="Arial" w:cs="Arial"/>
          <w:sz w:val="24"/>
          <w:szCs w:val="24"/>
        </w:rPr>
        <w:t xml:space="preserve"> de compra por comparación de precio</w:t>
      </w:r>
      <w:r w:rsidR="00361598" w:rsidRPr="00A652C5">
        <w:rPr>
          <w:rFonts w:ascii="Arial" w:eastAsia="SimSun" w:hAnsi="Arial" w:cs="Arial"/>
          <w:sz w:val="24"/>
          <w:szCs w:val="24"/>
        </w:rPr>
        <w:t xml:space="preserve"> Restringida, siempre y cuando reúna las condiciones exigidas y no se encuentre afectada por el régimen de prohibiciones establecido en la ley 340-06</w:t>
      </w:r>
      <w:r w:rsidRPr="00A652C5">
        <w:rPr>
          <w:rFonts w:ascii="Arial" w:eastAsia="SimSun" w:hAnsi="Arial" w:cs="Arial"/>
          <w:sz w:val="24"/>
          <w:szCs w:val="24"/>
        </w:rPr>
        <w:t>.</w:t>
      </w:r>
    </w:p>
    <w:p w14:paraId="37129AD1" w14:textId="77777777" w:rsidR="00361598" w:rsidRPr="00A652C5" w:rsidRDefault="00361598" w:rsidP="00361598">
      <w:pPr>
        <w:autoSpaceDE w:val="0"/>
        <w:autoSpaceDN w:val="0"/>
        <w:adjustRightInd w:val="0"/>
        <w:ind w:left="360"/>
        <w:jc w:val="both"/>
        <w:rPr>
          <w:rFonts w:ascii="Arial" w:hAnsi="Arial" w:cs="Arial"/>
          <w:sz w:val="24"/>
          <w:szCs w:val="24"/>
          <w:lang w:val="es-ES"/>
        </w:rPr>
      </w:pPr>
      <w:r w:rsidRPr="00A652C5">
        <w:rPr>
          <w:rFonts w:ascii="Arial" w:hAnsi="Arial" w:cs="Arial"/>
          <w:sz w:val="24"/>
          <w:szCs w:val="24"/>
          <w:lang w:val="es-ES"/>
        </w:rPr>
        <w:t>Además, de conformidad a lo establecido en el artículo No. 1, del registro 490-07, de aplicación para la Ley 340-06, se requieren las siguientes condiciones para participar en dicha licitación:</w:t>
      </w:r>
    </w:p>
    <w:p w14:paraId="5FCA09FB" w14:textId="77777777" w:rsidR="00361598" w:rsidRPr="00A652C5" w:rsidRDefault="00361598" w:rsidP="00361598">
      <w:pPr>
        <w:numPr>
          <w:ilvl w:val="0"/>
          <w:numId w:val="3"/>
        </w:numPr>
        <w:autoSpaceDE w:val="0"/>
        <w:autoSpaceDN w:val="0"/>
        <w:adjustRightInd w:val="0"/>
        <w:spacing w:after="0" w:line="240" w:lineRule="auto"/>
        <w:jc w:val="both"/>
        <w:rPr>
          <w:rFonts w:ascii="Arial" w:hAnsi="Arial" w:cs="Arial"/>
          <w:b/>
          <w:sz w:val="24"/>
          <w:szCs w:val="24"/>
          <w:lang w:val="es-ES"/>
        </w:rPr>
      </w:pPr>
      <w:r w:rsidRPr="00A652C5">
        <w:rPr>
          <w:rFonts w:ascii="Arial" w:hAnsi="Arial" w:cs="Arial"/>
          <w:b/>
          <w:sz w:val="24"/>
          <w:szCs w:val="24"/>
          <w:lang w:val="es-ES"/>
        </w:rPr>
        <w:t xml:space="preserve">Para personas jurídicas </w:t>
      </w:r>
    </w:p>
    <w:p w14:paraId="64EDDC04" w14:textId="77777777" w:rsidR="00361598" w:rsidRPr="00A652C5" w:rsidRDefault="00361598" w:rsidP="00361598">
      <w:pPr>
        <w:numPr>
          <w:ilvl w:val="0"/>
          <w:numId w:val="4"/>
        </w:numPr>
        <w:tabs>
          <w:tab w:val="left" w:pos="0"/>
        </w:tabs>
        <w:autoSpaceDE w:val="0"/>
        <w:autoSpaceDN w:val="0"/>
        <w:adjustRightInd w:val="0"/>
        <w:spacing w:after="0" w:line="240" w:lineRule="auto"/>
        <w:jc w:val="both"/>
        <w:rPr>
          <w:rFonts w:ascii="Arial" w:hAnsi="Arial" w:cs="Arial"/>
          <w:sz w:val="24"/>
          <w:szCs w:val="24"/>
          <w:lang w:val="es-ES"/>
        </w:rPr>
      </w:pPr>
      <w:r w:rsidRPr="00A652C5">
        <w:rPr>
          <w:rFonts w:ascii="Arial" w:hAnsi="Arial" w:cs="Arial"/>
          <w:sz w:val="24"/>
          <w:szCs w:val="24"/>
          <w:lang w:val="es-ES"/>
        </w:rPr>
        <w:t>Estar inscritos en el Registro de Proveedores del Estado</w:t>
      </w:r>
    </w:p>
    <w:p w14:paraId="141E6CA2" w14:textId="77777777" w:rsidR="00361598" w:rsidRPr="00A652C5" w:rsidRDefault="00361598" w:rsidP="00361598">
      <w:pPr>
        <w:pStyle w:val="Pa4"/>
        <w:numPr>
          <w:ilvl w:val="0"/>
          <w:numId w:val="4"/>
        </w:numPr>
        <w:jc w:val="both"/>
        <w:rPr>
          <w:rFonts w:ascii="Arial" w:hAnsi="Arial" w:cs="Arial"/>
          <w:color w:val="000000"/>
          <w:lang w:val="es-ES"/>
        </w:rPr>
      </w:pPr>
      <w:r w:rsidRPr="00A652C5">
        <w:rPr>
          <w:rFonts w:ascii="Arial" w:hAnsi="Arial" w:cs="Arial"/>
          <w:color w:val="000000"/>
          <w:lang w:val="es-ES"/>
        </w:rPr>
        <w:t xml:space="preserve">Copia del Registro Nacional del Contribuyente. (RNC). </w:t>
      </w:r>
    </w:p>
    <w:p w14:paraId="6E3A3AE5" w14:textId="77777777" w:rsidR="00361598" w:rsidRPr="00A652C5" w:rsidRDefault="00361598" w:rsidP="00361598">
      <w:pPr>
        <w:pStyle w:val="Pa4"/>
        <w:numPr>
          <w:ilvl w:val="0"/>
          <w:numId w:val="4"/>
        </w:numPr>
        <w:jc w:val="both"/>
        <w:rPr>
          <w:rFonts w:ascii="Arial" w:hAnsi="Arial" w:cs="Arial"/>
          <w:color w:val="000000"/>
          <w:lang w:val="es-ES"/>
        </w:rPr>
      </w:pPr>
      <w:r w:rsidRPr="00A652C5">
        <w:rPr>
          <w:rFonts w:ascii="Arial" w:hAnsi="Arial" w:cs="Arial"/>
          <w:color w:val="000000"/>
          <w:lang w:val="es-ES"/>
        </w:rPr>
        <w:t>Copia del Certificado de Registro Mercantil actualiza</w:t>
      </w:r>
      <w:r w:rsidRPr="00A652C5">
        <w:rPr>
          <w:rFonts w:ascii="Arial" w:hAnsi="Arial" w:cs="Arial"/>
          <w:color w:val="000000"/>
          <w:lang w:val="es-ES"/>
        </w:rPr>
        <w:softHyphen/>
        <w:t xml:space="preserve">do. </w:t>
      </w:r>
    </w:p>
    <w:p w14:paraId="4AF25E4C" w14:textId="77777777" w:rsidR="00361598" w:rsidRPr="00A652C5" w:rsidRDefault="00361598" w:rsidP="00361598">
      <w:pPr>
        <w:numPr>
          <w:ilvl w:val="0"/>
          <w:numId w:val="4"/>
        </w:numPr>
        <w:autoSpaceDE w:val="0"/>
        <w:autoSpaceDN w:val="0"/>
        <w:adjustRightInd w:val="0"/>
        <w:spacing w:after="0" w:line="240" w:lineRule="auto"/>
        <w:jc w:val="both"/>
        <w:rPr>
          <w:rFonts w:ascii="Arial" w:hAnsi="Arial" w:cs="Arial"/>
          <w:sz w:val="24"/>
          <w:szCs w:val="24"/>
          <w:lang w:val="es-ES"/>
        </w:rPr>
      </w:pPr>
      <w:r w:rsidRPr="00A652C5">
        <w:rPr>
          <w:rFonts w:ascii="Arial" w:hAnsi="Arial" w:cs="Arial"/>
          <w:color w:val="000000"/>
          <w:sz w:val="24"/>
          <w:szCs w:val="24"/>
          <w:lang w:val="es-ES"/>
        </w:rPr>
        <w:t>Copia de los Estatutos Sociales, debidamente registra</w:t>
      </w:r>
      <w:r w:rsidRPr="00A652C5">
        <w:rPr>
          <w:rFonts w:ascii="Arial" w:hAnsi="Arial" w:cs="Arial"/>
          <w:color w:val="000000"/>
          <w:sz w:val="24"/>
          <w:szCs w:val="24"/>
          <w:lang w:val="es-ES"/>
        </w:rPr>
        <w:softHyphen/>
        <w:t>dos</w:t>
      </w:r>
    </w:p>
    <w:p w14:paraId="4F18743B" w14:textId="77777777" w:rsidR="00361598" w:rsidRPr="00A652C5" w:rsidRDefault="00361598" w:rsidP="00361598">
      <w:pPr>
        <w:numPr>
          <w:ilvl w:val="0"/>
          <w:numId w:val="4"/>
        </w:numPr>
        <w:autoSpaceDE w:val="0"/>
        <w:autoSpaceDN w:val="0"/>
        <w:adjustRightInd w:val="0"/>
        <w:spacing w:after="0" w:line="240" w:lineRule="auto"/>
        <w:jc w:val="both"/>
        <w:rPr>
          <w:rFonts w:ascii="Arial" w:hAnsi="Arial" w:cs="Arial"/>
          <w:sz w:val="24"/>
          <w:szCs w:val="24"/>
          <w:lang w:val="es-ES"/>
        </w:rPr>
      </w:pPr>
      <w:r w:rsidRPr="00A652C5">
        <w:rPr>
          <w:rFonts w:ascii="Arial" w:hAnsi="Arial" w:cs="Arial"/>
          <w:color w:val="000000"/>
          <w:sz w:val="24"/>
          <w:szCs w:val="24"/>
          <w:lang w:val="es-ES"/>
        </w:rPr>
        <w:t>Lista de Presencia y Acta de la última Asamblea General Ordinaria Anual, por la cual se nombre el actual Consejo de Administración, debidamente registrados, certificados.</w:t>
      </w:r>
    </w:p>
    <w:p w14:paraId="60D030AC" w14:textId="3B10F42E" w:rsidR="00B62A59" w:rsidRPr="00A652C5" w:rsidRDefault="00B62A59" w:rsidP="00B62A59">
      <w:pPr>
        <w:autoSpaceDE w:val="0"/>
        <w:autoSpaceDN w:val="0"/>
        <w:adjustRightInd w:val="0"/>
        <w:spacing w:after="0" w:line="240" w:lineRule="auto"/>
        <w:jc w:val="both"/>
        <w:rPr>
          <w:rFonts w:ascii="Arial" w:hAnsi="Arial" w:cs="Arial"/>
          <w:sz w:val="24"/>
          <w:szCs w:val="24"/>
          <w:lang w:val="es-ES"/>
        </w:rPr>
      </w:pPr>
    </w:p>
    <w:p w14:paraId="2DE83258" w14:textId="77777777" w:rsidR="00361598" w:rsidRPr="00A652C5" w:rsidRDefault="00361598" w:rsidP="00125A40">
      <w:pPr>
        <w:autoSpaceDE w:val="0"/>
        <w:autoSpaceDN w:val="0"/>
        <w:adjustRightInd w:val="0"/>
        <w:spacing w:after="0" w:line="240" w:lineRule="auto"/>
        <w:jc w:val="both"/>
        <w:rPr>
          <w:rFonts w:ascii="Arial" w:hAnsi="Arial" w:cs="Arial"/>
          <w:sz w:val="24"/>
          <w:szCs w:val="24"/>
          <w:lang w:val="es-ES"/>
        </w:rPr>
      </w:pPr>
    </w:p>
    <w:p w14:paraId="3FE0171C" w14:textId="77777777" w:rsidR="00361598" w:rsidRPr="00A652C5" w:rsidRDefault="00361598" w:rsidP="00361598">
      <w:pPr>
        <w:numPr>
          <w:ilvl w:val="0"/>
          <w:numId w:val="3"/>
        </w:numPr>
        <w:autoSpaceDE w:val="0"/>
        <w:autoSpaceDN w:val="0"/>
        <w:adjustRightInd w:val="0"/>
        <w:spacing w:after="0" w:line="240" w:lineRule="auto"/>
        <w:jc w:val="both"/>
        <w:rPr>
          <w:rFonts w:ascii="Arial" w:hAnsi="Arial" w:cs="Arial"/>
          <w:b/>
          <w:sz w:val="24"/>
          <w:szCs w:val="24"/>
          <w:lang w:val="es-ES"/>
        </w:rPr>
      </w:pPr>
      <w:r w:rsidRPr="00A652C5">
        <w:rPr>
          <w:rFonts w:ascii="Arial" w:hAnsi="Arial" w:cs="Arial"/>
          <w:b/>
          <w:sz w:val="24"/>
          <w:szCs w:val="24"/>
          <w:lang w:val="es-ES"/>
        </w:rPr>
        <w:t>Para personas físicas</w:t>
      </w:r>
    </w:p>
    <w:p w14:paraId="12E36F68" w14:textId="77777777" w:rsidR="00361598" w:rsidRPr="00A652C5" w:rsidRDefault="00361598" w:rsidP="00361598">
      <w:pPr>
        <w:autoSpaceDE w:val="0"/>
        <w:autoSpaceDN w:val="0"/>
        <w:adjustRightInd w:val="0"/>
        <w:spacing w:after="0" w:line="240" w:lineRule="auto"/>
        <w:ind w:left="900"/>
        <w:jc w:val="both"/>
        <w:rPr>
          <w:rFonts w:ascii="Arial" w:hAnsi="Arial" w:cs="Arial"/>
          <w:sz w:val="24"/>
          <w:szCs w:val="24"/>
          <w:lang w:val="es-ES"/>
        </w:rPr>
      </w:pPr>
    </w:p>
    <w:p w14:paraId="3A35A147" w14:textId="77777777" w:rsidR="00361598" w:rsidRPr="00A652C5" w:rsidRDefault="00361598" w:rsidP="00361598">
      <w:pPr>
        <w:numPr>
          <w:ilvl w:val="0"/>
          <w:numId w:val="5"/>
        </w:numPr>
        <w:tabs>
          <w:tab w:val="left" w:pos="0"/>
        </w:tabs>
        <w:autoSpaceDE w:val="0"/>
        <w:autoSpaceDN w:val="0"/>
        <w:adjustRightInd w:val="0"/>
        <w:spacing w:after="0" w:line="240" w:lineRule="auto"/>
        <w:ind w:left="540"/>
        <w:jc w:val="both"/>
        <w:rPr>
          <w:rFonts w:ascii="Arial" w:hAnsi="Arial" w:cs="Arial"/>
          <w:sz w:val="24"/>
          <w:szCs w:val="24"/>
          <w:lang w:val="es-ES"/>
        </w:rPr>
      </w:pPr>
      <w:r w:rsidRPr="00A652C5">
        <w:rPr>
          <w:rFonts w:ascii="Arial" w:hAnsi="Arial" w:cs="Arial"/>
          <w:sz w:val="24"/>
          <w:szCs w:val="24"/>
          <w:lang w:val="es-ES"/>
        </w:rPr>
        <w:t>Estar inscritos en el Registro de Proveedores del Estado</w:t>
      </w:r>
    </w:p>
    <w:p w14:paraId="3678F8FC" w14:textId="77777777" w:rsidR="00361598" w:rsidRPr="00A652C5" w:rsidRDefault="00361598" w:rsidP="00361598">
      <w:pPr>
        <w:numPr>
          <w:ilvl w:val="0"/>
          <w:numId w:val="5"/>
        </w:numPr>
        <w:tabs>
          <w:tab w:val="left" w:pos="0"/>
        </w:tabs>
        <w:autoSpaceDE w:val="0"/>
        <w:autoSpaceDN w:val="0"/>
        <w:adjustRightInd w:val="0"/>
        <w:spacing w:after="0" w:line="240" w:lineRule="auto"/>
        <w:ind w:left="540"/>
        <w:jc w:val="both"/>
        <w:rPr>
          <w:rFonts w:ascii="Arial" w:hAnsi="Arial" w:cs="Arial"/>
          <w:color w:val="000000"/>
          <w:sz w:val="24"/>
          <w:szCs w:val="24"/>
          <w:lang w:val="es-ES"/>
        </w:rPr>
      </w:pPr>
      <w:r w:rsidRPr="00A652C5">
        <w:rPr>
          <w:rFonts w:ascii="Arial" w:hAnsi="Arial" w:cs="Arial"/>
          <w:sz w:val="24"/>
          <w:szCs w:val="24"/>
          <w:lang w:val="es-ES"/>
        </w:rPr>
        <w:t>Copia de la Cédula de Identidad y Electoral del solici</w:t>
      </w:r>
      <w:r w:rsidRPr="00A652C5">
        <w:rPr>
          <w:rFonts w:ascii="Arial" w:hAnsi="Arial" w:cs="Arial"/>
          <w:sz w:val="24"/>
          <w:szCs w:val="24"/>
          <w:lang w:val="es-ES"/>
        </w:rPr>
        <w:softHyphen/>
        <w:t xml:space="preserve">tante. </w:t>
      </w:r>
    </w:p>
    <w:p w14:paraId="59F4AD5E" w14:textId="77777777" w:rsidR="00361598" w:rsidRPr="00A652C5" w:rsidRDefault="00361598" w:rsidP="00361598">
      <w:pPr>
        <w:numPr>
          <w:ilvl w:val="0"/>
          <w:numId w:val="5"/>
        </w:numPr>
        <w:tabs>
          <w:tab w:val="left" w:pos="0"/>
        </w:tabs>
        <w:autoSpaceDE w:val="0"/>
        <w:autoSpaceDN w:val="0"/>
        <w:adjustRightInd w:val="0"/>
        <w:spacing w:after="0" w:line="240" w:lineRule="auto"/>
        <w:ind w:left="540"/>
        <w:jc w:val="both"/>
        <w:rPr>
          <w:rFonts w:ascii="Arial" w:hAnsi="Arial" w:cs="Arial"/>
          <w:color w:val="000000"/>
          <w:sz w:val="24"/>
          <w:szCs w:val="24"/>
          <w:lang w:val="es-ES"/>
        </w:rPr>
      </w:pPr>
      <w:r w:rsidRPr="00A652C5">
        <w:rPr>
          <w:rFonts w:ascii="Arial" w:hAnsi="Arial" w:cs="Arial"/>
          <w:color w:val="000000"/>
          <w:sz w:val="24"/>
          <w:szCs w:val="24"/>
          <w:lang w:val="es-ES"/>
        </w:rPr>
        <w:t>Original de la certificación emitida por la Dirección General de Impuestos Internos donde se establezca que se encuentra al día en el pago de sus obligaciones fiscales.</w:t>
      </w:r>
    </w:p>
    <w:p w14:paraId="60225496" w14:textId="6E4CA9EA" w:rsidR="00125A40" w:rsidRDefault="00125A40" w:rsidP="00125A40">
      <w:pPr>
        <w:tabs>
          <w:tab w:val="left" w:pos="0"/>
        </w:tabs>
        <w:autoSpaceDE w:val="0"/>
        <w:autoSpaceDN w:val="0"/>
        <w:adjustRightInd w:val="0"/>
        <w:spacing w:after="0" w:line="240" w:lineRule="auto"/>
        <w:jc w:val="both"/>
        <w:rPr>
          <w:rFonts w:ascii="Arial" w:hAnsi="Arial" w:cs="Arial"/>
          <w:color w:val="000000"/>
          <w:sz w:val="24"/>
          <w:szCs w:val="24"/>
          <w:lang w:val="es-ES"/>
        </w:rPr>
      </w:pPr>
    </w:p>
    <w:p w14:paraId="0E1F5D1D" w14:textId="6443D29C" w:rsidR="00447908" w:rsidRDefault="00447908" w:rsidP="00125A40">
      <w:pPr>
        <w:tabs>
          <w:tab w:val="left" w:pos="0"/>
        </w:tabs>
        <w:autoSpaceDE w:val="0"/>
        <w:autoSpaceDN w:val="0"/>
        <w:adjustRightInd w:val="0"/>
        <w:spacing w:after="0" w:line="240" w:lineRule="auto"/>
        <w:jc w:val="both"/>
        <w:rPr>
          <w:rFonts w:ascii="Arial" w:hAnsi="Arial" w:cs="Arial"/>
          <w:color w:val="000000"/>
          <w:sz w:val="24"/>
          <w:szCs w:val="24"/>
          <w:lang w:val="es-ES"/>
        </w:rPr>
      </w:pPr>
    </w:p>
    <w:p w14:paraId="18F3A9E7" w14:textId="56C9C6BA" w:rsidR="00447908" w:rsidRDefault="00447908" w:rsidP="00125A40">
      <w:pPr>
        <w:tabs>
          <w:tab w:val="left" w:pos="0"/>
        </w:tabs>
        <w:autoSpaceDE w:val="0"/>
        <w:autoSpaceDN w:val="0"/>
        <w:adjustRightInd w:val="0"/>
        <w:spacing w:after="0" w:line="240" w:lineRule="auto"/>
        <w:jc w:val="both"/>
        <w:rPr>
          <w:rFonts w:ascii="Arial" w:hAnsi="Arial" w:cs="Arial"/>
          <w:color w:val="000000"/>
          <w:sz w:val="24"/>
          <w:szCs w:val="24"/>
          <w:lang w:val="es-ES"/>
        </w:rPr>
      </w:pPr>
    </w:p>
    <w:p w14:paraId="15D9B62C" w14:textId="5C2E7F56" w:rsidR="00447908" w:rsidRDefault="00447908" w:rsidP="00125A40">
      <w:pPr>
        <w:tabs>
          <w:tab w:val="left" w:pos="0"/>
        </w:tabs>
        <w:autoSpaceDE w:val="0"/>
        <w:autoSpaceDN w:val="0"/>
        <w:adjustRightInd w:val="0"/>
        <w:spacing w:after="0" w:line="240" w:lineRule="auto"/>
        <w:jc w:val="both"/>
        <w:rPr>
          <w:rFonts w:ascii="Arial" w:hAnsi="Arial" w:cs="Arial"/>
          <w:color w:val="000000"/>
          <w:sz w:val="24"/>
          <w:szCs w:val="24"/>
          <w:lang w:val="es-ES"/>
        </w:rPr>
      </w:pPr>
    </w:p>
    <w:p w14:paraId="7ED7FFC6" w14:textId="3F7C4099" w:rsidR="00447908" w:rsidRDefault="00447908" w:rsidP="00125A40">
      <w:pPr>
        <w:tabs>
          <w:tab w:val="left" w:pos="0"/>
        </w:tabs>
        <w:autoSpaceDE w:val="0"/>
        <w:autoSpaceDN w:val="0"/>
        <w:adjustRightInd w:val="0"/>
        <w:spacing w:after="0" w:line="240" w:lineRule="auto"/>
        <w:jc w:val="both"/>
        <w:rPr>
          <w:rFonts w:ascii="Arial" w:hAnsi="Arial" w:cs="Arial"/>
          <w:color w:val="000000"/>
          <w:sz w:val="24"/>
          <w:szCs w:val="24"/>
          <w:lang w:val="es-ES"/>
        </w:rPr>
      </w:pPr>
    </w:p>
    <w:p w14:paraId="1CC6F631" w14:textId="77777777" w:rsidR="00447908" w:rsidRPr="00A652C5" w:rsidRDefault="00447908" w:rsidP="00125A40">
      <w:pPr>
        <w:tabs>
          <w:tab w:val="left" w:pos="0"/>
        </w:tabs>
        <w:autoSpaceDE w:val="0"/>
        <w:autoSpaceDN w:val="0"/>
        <w:adjustRightInd w:val="0"/>
        <w:spacing w:after="0" w:line="240" w:lineRule="auto"/>
        <w:jc w:val="both"/>
        <w:rPr>
          <w:rFonts w:ascii="Arial" w:hAnsi="Arial" w:cs="Arial"/>
          <w:color w:val="000000"/>
          <w:sz w:val="24"/>
          <w:szCs w:val="24"/>
          <w:lang w:val="es-ES"/>
        </w:rPr>
      </w:pPr>
    </w:p>
    <w:p w14:paraId="4D4FCC4E" w14:textId="77777777" w:rsidR="00B62A59" w:rsidRPr="00A652C5" w:rsidRDefault="00B62A59" w:rsidP="00B62A59">
      <w:pPr>
        <w:tabs>
          <w:tab w:val="left" w:pos="0"/>
        </w:tabs>
        <w:autoSpaceDE w:val="0"/>
        <w:autoSpaceDN w:val="0"/>
        <w:adjustRightInd w:val="0"/>
        <w:spacing w:after="0" w:line="240" w:lineRule="auto"/>
        <w:ind w:left="540"/>
        <w:jc w:val="both"/>
        <w:rPr>
          <w:rFonts w:ascii="Arial" w:hAnsi="Arial" w:cs="Arial"/>
          <w:color w:val="000000"/>
          <w:sz w:val="24"/>
          <w:szCs w:val="24"/>
          <w:lang w:val="es-ES"/>
        </w:rPr>
      </w:pPr>
    </w:p>
    <w:p w14:paraId="095D98D7" w14:textId="77777777" w:rsidR="00DC7B63" w:rsidRPr="00A652C5" w:rsidRDefault="00DC7B63" w:rsidP="00DC7B63">
      <w:pPr>
        <w:numPr>
          <w:ilvl w:val="0"/>
          <w:numId w:val="1"/>
        </w:numPr>
        <w:jc w:val="both"/>
        <w:rPr>
          <w:rFonts w:ascii="Arial" w:hAnsi="Arial" w:cs="Arial"/>
          <w:b/>
          <w:bCs/>
          <w:sz w:val="24"/>
          <w:szCs w:val="24"/>
          <w:lang w:val="es-ES"/>
        </w:rPr>
      </w:pPr>
      <w:r w:rsidRPr="00A652C5">
        <w:rPr>
          <w:rFonts w:ascii="Arial" w:hAnsi="Arial" w:cs="Arial"/>
          <w:b/>
          <w:bCs/>
          <w:sz w:val="24"/>
          <w:szCs w:val="24"/>
          <w:lang w:val="es-ES"/>
        </w:rPr>
        <w:t xml:space="preserve">GARANTÍAS </w:t>
      </w:r>
    </w:p>
    <w:p w14:paraId="66BD350A"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 xml:space="preserve">     Los importes correspondientes a las garantías deberán hacerse en la misma moneda utilizada para la presentación de la Oferta. Cualquier garantía presentada en una moneda diferente a la presentada en la Oferta será descalificada sin más trámite.</w:t>
      </w:r>
      <w:r w:rsidRPr="00A652C5">
        <w:rPr>
          <w:rFonts w:ascii="Arial" w:hAnsi="Arial" w:cs="Arial"/>
          <w:b/>
          <w:sz w:val="24"/>
          <w:szCs w:val="24"/>
        </w:rPr>
        <w:t xml:space="preserve"> </w:t>
      </w:r>
    </w:p>
    <w:p w14:paraId="76DBDE62" w14:textId="5B685CE3" w:rsidR="007059AE" w:rsidRPr="00A652C5" w:rsidRDefault="00DC7B63" w:rsidP="00337FEF">
      <w:pPr>
        <w:ind w:left="360" w:hanging="360"/>
        <w:jc w:val="both"/>
        <w:rPr>
          <w:rFonts w:ascii="Arial" w:hAnsi="Arial" w:cs="Arial"/>
          <w:sz w:val="24"/>
          <w:szCs w:val="24"/>
        </w:rPr>
      </w:pPr>
      <w:r w:rsidRPr="00A652C5">
        <w:rPr>
          <w:rFonts w:ascii="Arial" w:hAnsi="Arial" w:cs="Arial"/>
          <w:sz w:val="24"/>
          <w:szCs w:val="24"/>
        </w:rPr>
        <w:t xml:space="preserve">     Los Oferentes/Proponentes deberán presentar las siguientes garantías:</w:t>
      </w:r>
    </w:p>
    <w:p w14:paraId="6BEF54C1" w14:textId="77777777" w:rsidR="00DC7B63" w:rsidRPr="00A652C5" w:rsidRDefault="00DC7B63" w:rsidP="00DC7B63">
      <w:pPr>
        <w:ind w:left="360" w:hanging="360"/>
        <w:jc w:val="both"/>
        <w:rPr>
          <w:rFonts w:ascii="Arial" w:hAnsi="Arial" w:cs="Arial"/>
          <w:b/>
          <w:bCs/>
          <w:sz w:val="24"/>
          <w:szCs w:val="24"/>
          <w:lang w:val="es-ES"/>
        </w:rPr>
      </w:pPr>
      <w:bookmarkStart w:id="4" w:name="_Toc379797381"/>
      <w:bookmarkStart w:id="5" w:name="_Toc287030141"/>
      <w:bookmarkStart w:id="6" w:name="_Toc185953148"/>
      <w:bookmarkStart w:id="7" w:name="_Toc159673575"/>
      <w:r w:rsidRPr="00A652C5">
        <w:rPr>
          <w:rFonts w:ascii="Arial" w:hAnsi="Arial" w:cs="Arial"/>
          <w:b/>
          <w:bCs/>
          <w:sz w:val="24"/>
          <w:szCs w:val="24"/>
          <w:lang w:val="es-ES"/>
        </w:rPr>
        <w:t>Garantía de la Seriedad de la Oferta</w:t>
      </w:r>
      <w:bookmarkEnd w:id="4"/>
      <w:bookmarkEnd w:id="5"/>
      <w:bookmarkEnd w:id="6"/>
      <w:bookmarkEnd w:id="7"/>
    </w:p>
    <w:p w14:paraId="57935364" w14:textId="77777777" w:rsidR="00DC7B63" w:rsidRPr="00A652C5" w:rsidRDefault="00DC7B63" w:rsidP="00DC7B63">
      <w:pPr>
        <w:ind w:left="360" w:hanging="360"/>
        <w:jc w:val="both"/>
        <w:rPr>
          <w:rFonts w:ascii="Arial" w:hAnsi="Arial" w:cs="Arial"/>
          <w:sz w:val="24"/>
          <w:szCs w:val="24"/>
          <w:lang w:val="es-ES"/>
        </w:rPr>
      </w:pPr>
      <w:r w:rsidRPr="00A652C5">
        <w:rPr>
          <w:rFonts w:ascii="Arial" w:hAnsi="Arial" w:cs="Arial"/>
          <w:sz w:val="24"/>
          <w:szCs w:val="24"/>
          <w:lang w:val="es-ES"/>
        </w:rPr>
        <w:t>Correspondiente al uno por ciento (1%) del monto total de la Oferta.</w:t>
      </w:r>
    </w:p>
    <w:p w14:paraId="49F31718" w14:textId="77777777" w:rsidR="00DC7B63" w:rsidRPr="00A652C5" w:rsidRDefault="00DC7B63" w:rsidP="00DC7B63">
      <w:pPr>
        <w:ind w:left="360" w:hanging="360"/>
        <w:jc w:val="both"/>
        <w:rPr>
          <w:rFonts w:ascii="Arial" w:hAnsi="Arial" w:cs="Arial"/>
          <w:sz w:val="24"/>
          <w:szCs w:val="24"/>
          <w:lang w:val="es-ES"/>
        </w:rPr>
      </w:pPr>
      <w:r w:rsidRPr="00A652C5">
        <w:rPr>
          <w:rFonts w:ascii="Arial" w:hAnsi="Arial" w:cs="Arial"/>
          <w:b/>
          <w:sz w:val="24"/>
          <w:szCs w:val="24"/>
          <w:lang w:val="es-ES"/>
        </w:rPr>
        <w:t>PÁRRAFO I</w:t>
      </w:r>
      <w:r w:rsidRPr="00A652C5">
        <w:rPr>
          <w:rFonts w:ascii="Arial" w:hAnsi="Arial" w:cs="Arial"/>
          <w:sz w:val="24"/>
          <w:szCs w:val="24"/>
          <w:lang w:val="es-ES"/>
        </w:rPr>
        <w:t>. La Garantía de Seriedad de la Oferta será de cumplimiento obligatorio y vendrá incluida dentro de la Oferta Económica. La omisión en la presentación de la Oferta de la Garantía de Seriedad de Oferta o cuando la misma fuera insuficiente, conllevará la desestimación de la Oferta sin más trámite.</w:t>
      </w:r>
    </w:p>
    <w:p w14:paraId="0DC9BF8D" w14:textId="77777777" w:rsidR="00DC7B63" w:rsidRPr="00A652C5" w:rsidRDefault="00DC7B63" w:rsidP="00DC7B63">
      <w:pPr>
        <w:ind w:left="360" w:hanging="360"/>
        <w:jc w:val="both"/>
        <w:rPr>
          <w:rFonts w:ascii="Arial" w:hAnsi="Arial" w:cs="Arial"/>
          <w:b/>
          <w:bCs/>
          <w:sz w:val="24"/>
          <w:szCs w:val="24"/>
          <w:lang w:val="es-ES"/>
        </w:rPr>
      </w:pPr>
      <w:bookmarkStart w:id="8" w:name="_Toc379797382"/>
      <w:bookmarkStart w:id="9" w:name="_Toc287030142"/>
      <w:r w:rsidRPr="00A652C5">
        <w:rPr>
          <w:rFonts w:ascii="Arial" w:hAnsi="Arial" w:cs="Arial"/>
          <w:b/>
          <w:bCs/>
          <w:sz w:val="24"/>
          <w:szCs w:val="24"/>
          <w:lang w:val="es-ES"/>
        </w:rPr>
        <w:t xml:space="preserve"> Garantía de Fiel Cumplimiento de Contrato</w:t>
      </w:r>
      <w:bookmarkEnd w:id="8"/>
      <w:bookmarkEnd w:id="9"/>
      <w:r w:rsidRPr="00A652C5">
        <w:rPr>
          <w:rFonts w:ascii="Arial" w:hAnsi="Arial" w:cs="Arial"/>
          <w:b/>
          <w:bCs/>
          <w:sz w:val="24"/>
          <w:szCs w:val="24"/>
          <w:lang w:val="es-ES"/>
        </w:rPr>
        <w:t xml:space="preserve"> </w:t>
      </w:r>
    </w:p>
    <w:p w14:paraId="0FC630CF" w14:textId="77777777" w:rsidR="00DC7B63" w:rsidRPr="00A652C5" w:rsidRDefault="00DC7B63" w:rsidP="00DC7B63">
      <w:pPr>
        <w:ind w:left="360" w:hanging="360"/>
        <w:jc w:val="both"/>
        <w:rPr>
          <w:rFonts w:ascii="Arial" w:hAnsi="Arial" w:cs="Arial"/>
          <w:sz w:val="24"/>
          <w:szCs w:val="24"/>
          <w:lang w:val="es-ES_tradnl"/>
        </w:rPr>
      </w:pPr>
      <w:r w:rsidRPr="00A652C5">
        <w:rPr>
          <w:rFonts w:ascii="Arial" w:hAnsi="Arial" w:cs="Arial"/>
          <w:sz w:val="24"/>
          <w:szCs w:val="24"/>
          <w:lang w:val="es-MX"/>
        </w:rPr>
        <w:t xml:space="preserve">     Los Adjudicatarios cuyos Contratos excedan el equivalente en Pesos Dominicanos de </w:t>
      </w:r>
      <w:r w:rsidRPr="00A652C5">
        <w:rPr>
          <w:rFonts w:ascii="Arial" w:hAnsi="Arial" w:cs="Arial"/>
          <w:b/>
          <w:sz w:val="24"/>
          <w:szCs w:val="24"/>
          <w:lang w:val="es-MX"/>
        </w:rPr>
        <w:t>Diez Mil Dólares de los Estados Unidos de Norteamérica con 00/100 (US$10.000,00)</w:t>
      </w:r>
      <w:r w:rsidRPr="00A652C5">
        <w:rPr>
          <w:rFonts w:ascii="Arial" w:hAnsi="Arial" w:cs="Arial"/>
          <w:sz w:val="24"/>
          <w:szCs w:val="24"/>
          <w:lang w:val="es-MX"/>
        </w:rPr>
        <w:t xml:space="preserve">, están obligados a constituir una Garantía Bancaria o Pólizas de Fianzas de compañías aseguradoras de reconocida solvencia en la República Dominicana, con las condiciones de ser incondicionales, irrevocables y renovables, en el plazo de </w:t>
      </w:r>
      <w:r w:rsidRPr="00A652C5">
        <w:rPr>
          <w:rFonts w:ascii="Arial" w:hAnsi="Arial" w:cs="Arial"/>
          <w:b/>
          <w:sz w:val="24"/>
          <w:szCs w:val="24"/>
          <w:lang w:val="es-MX"/>
        </w:rPr>
        <w:t>Cinco (5) días hábiles</w:t>
      </w:r>
      <w:r w:rsidRPr="00A652C5">
        <w:rPr>
          <w:rFonts w:ascii="Arial" w:hAnsi="Arial" w:cs="Arial"/>
          <w:sz w:val="24"/>
          <w:szCs w:val="24"/>
          <w:lang w:val="es-MX"/>
        </w:rPr>
        <w:t>, contados a partir de la Notificación de la Adjudicación, por el importe del</w:t>
      </w:r>
      <w:r w:rsidRPr="00A652C5">
        <w:rPr>
          <w:rFonts w:ascii="Arial" w:hAnsi="Arial" w:cs="Arial"/>
          <w:b/>
          <w:sz w:val="24"/>
          <w:szCs w:val="24"/>
          <w:lang w:val="es-MX"/>
        </w:rPr>
        <w:t xml:space="preserve"> CUATRO POR CIENTO (4%)</w:t>
      </w:r>
      <w:r w:rsidRPr="00A652C5">
        <w:rPr>
          <w:rFonts w:ascii="Arial" w:hAnsi="Arial" w:cs="Arial"/>
          <w:sz w:val="24"/>
          <w:szCs w:val="24"/>
          <w:lang w:val="es-MX"/>
        </w:rPr>
        <w:t xml:space="preserve"> del monto total del Contrato a intervenir, a disposición de la Entidad Contratante, cualquiera que haya sido el procedimiento y la forma de Adjudicación del Contrato. En el caso de que el adjudicatario sea una Micro, Pequeña y Mediana empresa (MIPYME) el importe de la garantía será de un </w:t>
      </w:r>
      <w:r w:rsidRPr="00A652C5">
        <w:rPr>
          <w:rFonts w:ascii="Arial" w:hAnsi="Arial" w:cs="Arial"/>
          <w:b/>
          <w:sz w:val="24"/>
          <w:szCs w:val="24"/>
          <w:lang w:val="es-MX"/>
        </w:rPr>
        <w:t>UNO POR CIENTO (1%).</w:t>
      </w:r>
      <w:r w:rsidRPr="00A652C5">
        <w:rPr>
          <w:rFonts w:ascii="Arial" w:hAnsi="Arial" w:cs="Arial"/>
          <w:sz w:val="24"/>
          <w:szCs w:val="24"/>
          <w:lang w:val="es-MX"/>
        </w:rPr>
        <w:t xml:space="preserve"> </w:t>
      </w:r>
      <w:r w:rsidRPr="00A652C5">
        <w:rPr>
          <w:rFonts w:ascii="Arial" w:hAnsi="Arial" w:cs="Arial"/>
          <w:sz w:val="24"/>
          <w:szCs w:val="24"/>
          <w:lang w:val="es-ES_tradnl"/>
        </w:rPr>
        <w:t>La Garantía de Fiel Cumplimiento de Contrato debe ser emitida por una entidad bancaria de reconocida solvencia en la República Dominicana.</w:t>
      </w:r>
    </w:p>
    <w:p w14:paraId="414B2B99" w14:textId="77777777" w:rsidR="00DC7B63" w:rsidRPr="00A652C5" w:rsidRDefault="00DC7B63" w:rsidP="00DC7B63">
      <w:pPr>
        <w:ind w:left="360" w:hanging="360"/>
        <w:jc w:val="both"/>
        <w:rPr>
          <w:rFonts w:ascii="Arial" w:hAnsi="Arial" w:cs="Arial"/>
          <w:sz w:val="24"/>
          <w:szCs w:val="24"/>
        </w:rPr>
      </w:pPr>
      <w:bookmarkStart w:id="10" w:name="_Toc185953150"/>
      <w:bookmarkStart w:id="11" w:name="_Toc159673577"/>
      <w:r w:rsidRPr="00A652C5">
        <w:rPr>
          <w:rFonts w:ascii="Arial" w:hAnsi="Arial" w:cs="Arial"/>
          <w:sz w:val="24"/>
          <w:szCs w:val="24"/>
        </w:rPr>
        <w:t xml:space="preserve">     La no comparecencia del Oferente Adjudicatario a constituir la Garantía de Fiel Cumplimiento de Contrato se entenderá que renuncia a la Adjudicación y se procederá a la ejecución de la Garantía de Seriedad de la Oferta.</w:t>
      </w:r>
    </w:p>
    <w:p w14:paraId="7BD46179" w14:textId="5A494784"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lastRenderedPageBreak/>
        <w:t xml:space="preserve">     Cuando hubiese negativa a constituir la Garantía de Fiel Cumplimiento de Contrato, la Entidad Contratante, como Órgano de Ejecución del Contrato, notificará la Adjudicación de los renglones correspondientes al Oferente que hubiera obtenido la siguiente posición en el proceso de Adjudicación, conforme al Reporte de Lugares Ocupados. El nuevo Oferente Adjudicatario depositará la Garantía y suscribirá el Contrato </w:t>
      </w:r>
      <w:r w:rsidR="00C41025" w:rsidRPr="00A652C5">
        <w:rPr>
          <w:rFonts w:ascii="Arial" w:hAnsi="Arial" w:cs="Arial"/>
          <w:sz w:val="24"/>
          <w:szCs w:val="24"/>
        </w:rPr>
        <w:t>de acuerdo con el</w:t>
      </w:r>
      <w:r w:rsidRPr="00A652C5">
        <w:rPr>
          <w:rFonts w:ascii="Arial" w:hAnsi="Arial" w:cs="Arial"/>
          <w:sz w:val="24"/>
          <w:szCs w:val="24"/>
        </w:rPr>
        <w:t xml:space="preserve"> plazo que le será otorgado por la Entidad Contratante</w:t>
      </w:r>
      <w:r w:rsidRPr="00A652C5">
        <w:rPr>
          <w:rFonts w:ascii="Arial" w:hAnsi="Arial" w:cs="Arial"/>
          <w:b/>
          <w:sz w:val="24"/>
          <w:szCs w:val="24"/>
        </w:rPr>
        <w:t>,</w:t>
      </w:r>
      <w:r w:rsidRPr="00A652C5">
        <w:rPr>
          <w:rFonts w:ascii="Arial" w:hAnsi="Arial" w:cs="Arial"/>
          <w:sz w:val="24"/>
          <w:szCs w:val="24"/>
        </w:rPr>
        <w:t xml:space="preserve"> mediante comunicación formal.</w:t>
      </w:r>
    </w:p>
    <w:p w14:paraId="1DAC5772" w14:textId="77777777" w:rsidR="00DC7B63" w:rsidRPr="00A652C5" w:rsidRDefault="00DC7B63" w:rsidP="00DC7B63">
      <w:pPr>
        <w:numPr>
          <w:ilvl w:val="0"/>
          <w:numId w:val="1"/>
        </w:numPr>
        <w:jc w:val="both"/>
        <w:rPr>
          <w:rFonts w:ascii="Arial" w:hAnsi="Arial" w:cs="Arial"/>
          <w:b/>
          <w:bCs/>
          <w:sz w:val="24"/>
          <w:szCs w:val="24"/>
          <w:lang w:val="es-ES"/>
        </w:rPr>
      </w:pPr>
      <w:bookmarkStart w:id="12" w:name="_Toc379797383"/>
      <w:bookmarkStart w:id="13" w:name="_Toc287030144"/>
      <w:bookmarkEnd w:id="10"/>
      <w:bookmarkEnd w:id="11"/>
      <w:r w:rsidRPr="00A652C5">
        <w:rPr>
          <w:rFonts w:ascii="Arial" w:hAnsi="Arial" w:cs="Arial"/>
          <w:b/>
          <w:bCs/>
          <w:sz w:val="24"/>
          <w:szCs w:val="24"/>
          <w:lang w:val="es-ES"/>
        </w:rPr>
        <w:t xml:space="preserve"> Devolución de las Garantías</w:t>
      </w:r>
      <w:bookmarkEnd w:id="12"/>
      <w:bookmarkEnd w:id="13"/>
    </w:p>
    <w:p w14:paraId="77A366E2" w14:textId="77777777" w:rsidR="00DC7B63" w:rsidRPr="00A652C5" w:rsidRDefault="00DC7B63" w:rsidP="00DC7B63">
      <w:pPr>
        <w:ind w:left="360" w:hanging="360"/>
        <w:jc w:val="both"/>
        <w:rPr>
          <w:rFonts w:ascii="Arial" w:hAnsi="Arial" w:cs="Arial"/>
          <w:sz w:val="24"/>
          <w:szCs w:val="24"/>
        </w:rPr>
      </w:pPr>
      <w:r w:rsidRPr="00A652C5">
        <w:rPr>
          <w:rFonts w:ascii="Arial" w:hAnsi="Arial" w:cs="Arial"/>
          <w:b/>
          <w:sz w:val="24"/>
          <w:szCs w:val="24"/>
          <w:lang w:val="es-MX"/>
        </w:rPr>
        <w:t xml:space="preserve">a)  </w:t>
      </w:r>
      <w:r w:rsidRPr="00A652C5">
        <w:rPr>
          <w:rFonts w:ascii="Arial" w:hAnsi="Arial" w:cs="Arial"/>
          <w:b/>
          <w:sz w:val="24"/>
          <w:szCs w:val="24"/>
        </w:rPr>
        <w:t>Garantía de la Seriedad de la Oferta:</w:t>
      </w:r>
      <w:r w:rsidRPr="00A652C5">
        <w:rPr>
          <w:rFonts w:ascii="Arial" w:hAnsi="Arial" w:cs="Arial"/>
          <w:sz w:val="24"/>
          <w:szCs w:val="24"/>
        </w:rPr>
        <w:t xml:space="preserve"> Tanto al Adjudicatario como a los demás oferentes participantes una vez integrada la garantía de fiel cumplimiento de contrato. </w:t>
      </w:r>
    </w:p>
    <w:p w14:paraId="52AEEE53" w14:textId="77777777" w:rsidR="00DC7B63" w:rsidRPr="00A652C5" w:rsidRDefault="00DC7B63" w:rsidP="00DC7B63">
      <w:pPr>
        <w:ind w:left="360" w:hanging="360"/>
        <w:jc w:val="both"/>
        <w:rPr>
          <w:rFonts w:ascii="Arial" w:hAnsi="Arial" w:cs="Arial"/>
          <w:sz w:val="24"/>
          <w:szCs w:val="24"/>
        </w:rPr>
      </w:pPr>
      <w:r w:rsidRPr="00A652C5">
        <w:rPr>
          <w:rFonts w:ascii="Arial" w:hAnsi="Arial" w:cs="Arial"/>
          <w:b/>
          <w:sz w:val="24"/>
          <w:szCs w:val="24"/>
        </w:rPr>
        <w:t xml:space="preserve">b) Garantía de Fiel Cumplimiento de Contrato: </w:t>
      </w:r>
      <w:r w:rsidRPr="00A652C5">
        <w:rPr>
          <w:rFonts w:ascii="Arial" w:hAnsi="Arial" w:cs="Arial"/>
          <w:sz w:val="24"/>
          <w:szCs w:val="24"/>
        </w:rPr>
        <w:t xml:space="preserve">Una vez cumplido el contrato a satisfacción de la Entidad Contratante, cuando no quede pendiente la aplicación de multa o penalidad alguna. </w:t>
      </w:r>
    </w:p>
    <w:p w14:paraId="1BF9DAAB" w14:textId="77777777" w:rsidR="00DC7B63" w:rsidRPr="00A652C5" w:rsidRDefault="00DC7B63" w:rsidP="00DC7B63">
      <w:pPr>
        <w:numPr>
          <w:ilvl w:val="0"/>
          <w:numId w:val="1"/>
        </w:numPr>
        <w:jc w:val="both"/>
        <w:rPr>
          <w:rFonts w:ascii="Arial" w:hAnsi="Arial" w:cs="Arial"/>
          <w:b/>
          <w:bCs/>
          <w:sz w:val="24"/>
          <w:szCs w:val="24"/>
          <w:lang w:val="es-ES"/>
        </w:rPr>
      </w:pPr>
      <w:r w:rsidRPr="00A652C5">
        <w:rPr>
          <w:rFonts w:ascii="Arial" w:hAnsi="Arial" w:cs="Arial"/>
          <w:b/>
          <w:bCs/>
          <w:sz w:val="24"/>
          <w:szCs w:val="24"/>
          <w:lang w:val="es-ES"/>
        </w:rPr>
        <w:t xml:space="preserve"> CONSULTAS, CIRCULARES Y ENMIENDAS </w:t>
      </w:r>
    </w:p>
    <w:p w14:paraId="5B4696E7"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 xml:space="preserve">      Los interesados podrán solicitar al CECANOT aclaraciones acerca de las Fichas Técnicas, hasta la fecha que coincida con el </w:t>
      </w:r>
      <w:r w:rsidRPr="00A652C5">
        <w:rPr>
          <w:rFonts w:ascii="Arial" w:hAnsi="Arial" w:cs="Arial"/>
          <w:b/>
          <w:sz w:val="24"/>
          <w:szCs w:val="24"/>
        </w:rPr>
        <w:t>CINCUENTA POR CIENTO (50%)</w:t>
      </w:r>
      <w:r w:rsidRPr="00A652C5">
        <w:rPr>
          <w:rFonts w:ascii="Arial" w:hAnsi="Arial" w:cs="Arial"/>
          <w:sz w:val="24"/>
          <w:szCs w:val="24"/>
        </w:rPr>
        <w:t xml:space="preserve"> del plazo para la presentación de las Ofertas.  Las consultas las formularán los Oferentes, sus representantes legales, o agentes autorizados por escrito, dirigidas a la Unidad Operativa de Compras y Contrataciones dentro del plazo previsto, quien se encargará de obtener las respuestas conforme a la naturaleza de </w:t>
      </w:r>
      <w:proofErr w:type="gramStart"/>
      <w:r w:rsidRPr="00A652C5">
        <w:rPr>
          <w:rFonts w:ascii="Arial" w:hAnsi="Arial" w:cs="Arial"/>
          <w:sz w:val="24"/>
          <w:szCs w:val="24"/>
        </w:rPr>
        <w:t>la misma</w:t>
      </w:r>
      <w:proofErr w:type="gramEnd"/>
      <w:r w:rsidRPr="00A652C5">
        <w:rPr>
          <w:rFonts w:ascii="Arial" w:hAnsi="Arial" w:cs="Arial"/>
          <w:sz w:val="24"/>
          <w:szCs w:val="24"/>
        </w:rPr>
        <w:t xml:space="preserve">. </w:t>
      </w:r>
    </w:p>
    <w:p w14:paraId="3E181261" w14:textId="77777777" w:rsidR="00DC7B63" w:rsidRPr="00A652C5" w:rsidRDefault="00DC7B63" w:rsidP="00DC7B63">
      <w:pPr>
        <w:ind w:left="360" w:hanging="360"/>
        <w:jc w:val="both"/>
        <w:rPr>
          <w:rStyle w:val="Hipervnculo"/>
          <w:rFonts w:ascii="Arial" w:hAnsi="Arial" w:cs="Arial"/>
          <w:b/>
          <w:bCs/>
          <w:sz w:val="24"/>
          <w:szCs w:val="24"/>
          <w:lang w:val="es-ES"/>
        </w:rPr>
      </w:pPr>
      <w:r w:rsidRPr="00A652C5">
        <w:rPr>
          <w:rFonts w:ascii="Arial" w:hAnsi="Arial" w:cs="Arial"/>
          <w:b/>
          <w:bCs/>
          <w:sz w:val="24"/>
          <w:szCs w:val="24"/>
          <w:lang w:val="es-ES"/>
        </w:rPr>
        <w:t xml:space="preserve">  Dirección de correo electrónico: </w:t>
      </w:r>
      <w:hyperlink r:id="rId10" w:history="1">
        <w:r w:rsidRPr="00A652C5">
          <w:rPr>
            <w:rStyle w:val="Hipervnculo"/>
            <w:rFonts w:ascii="Arial" w:hAnsi="Arial" w:cs="Arial"/>
            <w:b/>
            <w:bCs/>
            <w:sz w:val="24"/>
            <w:szCs w:val="24"/>
            <w:lang w:val="es-ES"/>
          </w:rPr>
          <w:t>compras@cecanot.com.do</w:t>
        </w:r>
      </w:hyperlink>
    </w:p>
    <w:p w14:paraId="3C85F3BF"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 xml:space="preserve">Las Consultas se remitirán al Comité de Compras y Contrataciones, dirigidas a: </w:t>
      </w:r>
    </w:p>
    <w:p w14:paraId="79E4BE6D" w14:textId="77777777" w:rsidR="00DC7B63" w:rsidRPr="00A652C5" w:rsidRDefault="00DC7B63" w:rsidP="00DC7B63">
      <w:pPr>
        <w:spacing w:after="0" w:line="240" w:lineRule="auto"/>
        <w:ind w:left="360" w:hanging="360"/>
        <w:jc w:val="center"/>
        <w:rPr>
          <w:rFonts w:ascii="Arial" w:hAnsi="Arial" w:cs="Arial"/>
          <w:sz w:val="24"/>
          <w:szCs w:val="24"/>
        </w:rPr>
      </w:pPr>
      <w:r w:rsidRPr="00A652C5">
        <w:rPr>
          <w:rFonts w:ascii="Arial" w:hAnsi="Arial" w:cs="Arial"/>
          <w:sz w:val="24"/>
          <w:szCs w:val="24"/>
        </w:rPr>
        <w:t>COMITÉ DE COMPRAS Y CONTRATACIONES</w:t>
      </w:r>
    </w:p>
    <w:p w14:paraId="576A45D8" w14:textId="77777777" w:rsidR="00DC7B63" w:rsidRPr="00A652C5" w:rsidRDefault="00DC7B63" w:rsidP="00DC7B63">
      <w:pPr>
        <w:spacing w:after="0" w:line="240" w:lineRule="auto"/>
        <w:ind w:left="360" w:hanging="360"/>
        <w:jc w:val="center"/>
        <w:rPr>
          <w:rFonts w:ascii="Arial" w:hAnsi="Arial" w:cs="Arial"/>
          <w:b/>
          <w:sz w:val="24"/>
          <w:szCs w:val="24"/>
        </w:rPr>
      </w:pPr>
      <w:r w:rsidRPr="00A652C5">
        <w:rPr>
          <w:rFonts w:ascii="Arial" w:hAnsi="Arial" w:cs="Arial"/>
          <w:b/>
          <w:sz w:val="24"/>
          <w:szCs w:val="24"/>
        </w:rPr>
        <w:t>Centro Cardio Neuro Oftalmológico y Trasplante – CECANOT</w:t>
      </w:r>
    </w:p>
    <w:p w14:paraId="23065F30" w14:textId="7E6BF4DC" w:rsidR="00DC7B63" w:rsidRPr="00A652C5" w:rsidRDefault="00DC7B63" w:rsidP="00DC7B63">
      <w:pPr>
        <w:spacing w:after="0" w:line="240" w:lineRule="auto"/>
        <w:ind w:left="360" w:hanging="360"/>
        <w:jc w:val="center"/>
        <w:rPr>
          <w:rFonts w:ascii="Arial" w:hAnsi="Arial" w:cs="Arial"/>
          <w:sz w:val="24"/>
          <w:szCs w:val="24"/>
        </w:rPr>
      </w:pPr>
      <w:r w:rsidRPr="00A652C5">
        <w:rPr>
          <w:rFonts w:ascii="Arial" w:hAnsi="Arial" w:cs="Arial"/>
          <w:sz w:val="24"/>
          <w:szCs w:val="24"/>
        </w:rPr>
        <w:t xml:space="preserve">Referencia: </w:t>
      </w:r>
      <w:r w:rsidRPr="00A652C5">
        <w:rPr>
          <w:rFonts w:ascii="Arial" w:hAnsi="Arial" w:cs="Arial"/>
          <w:b/>
          <w:sz w:val="24"/>
          <w:szCs w:val="24"/>
          <w:lang w:val="es-ES_tradnl"/>
        </w:rPr>
        <w:t>CECANOT</w:t>
      </w:r>
      <w:r w:rsidRPr="00A652C5">
        <w:rPr>
          <w:rFonts w:ascii="Arial" w:hAnsi="Arial" w:cs="Arial"/>
          <w:b/>
          <w:sz w:val="24"/>
          <w:szCs w:val="24"/>
        </w:rPr>
        <w:t xml:space="preserve"> -</w:t>
      </w:r>
      <w:r w:rsidRPr="00A652C5">
        <w:rPr>
          <w:rFonts w:ascii="Arial" w:hAnsi="Arial" w:cs="Arial"/>
          <w:b/>
          <w:sz w:val="24"/>
          <w:szCs w:val="24"/>
        </w:rPr>
        <w:tab/>
      </w:r>
    </w:p>
    <w:p w14:paraId="467E879C" w14:textId="77777777" w:rsidR="00DC7B63" w:rsidRPr="00A652C5" w:rsidRDefault="00DC7B63" w:rsidP="00DC7B63">
      <w:pPr>
        <w:spacing w:after="0" w:line="240" w:lineRule="auto"/>
        <w:ind w:left="360" w:hanging="360"/>
        <w:jc w:val="center"/>
        <w:rPr>
          <w:rFonts w:ascii="Arial" w:hAnsi="Arial" w:cs="Arial"/>
          <w:b/>
          <w:sz w:val="24"/>
          <w:szCs w:val="24"/>
        </w:rPr>
      </w:pPr>
      <w:r w:rsidRPr="00A652C5">
        <w:rPr>
          <w:rFonts w:ascii="Arial" w:hAnsi="Arial" w:cs="Arial"/>
          <w:sz w:val="24"/>
          <w:szCs w:val="24"/>
        </w:rPr>
        <w:t>Dirección: Calle Federico Velásquez No. 1, sector María Auxiliadora</w:t>
      </w:r>
    </w:p>
    <w:p w14:paraId="7F2536F9" w14:textId="1EC334D1" w:rsidR="00DC7B63" w:rsidRPr="00A652C5" w:rsidRDefault="00DC7B63" w:rsidP="00DC7B63">
      <w:pPr>
        <w:spacing w:after="0" w:line="240" w:lineRule="auto"/>
        <w:ind w:left="360" w:hanging="360"/>
        <w:jc w:val="center"/>
        <w:rPr>
          <w:rFonts w:ascii="Arial" w:hAnsi="Arial" w:cs="Arial"/>
          <w:b/>
          <w:sz w:val="24"/>
          <w:szCs w:val="24"/>
        </w:rPr>
      </w:pPr>
      <w:r w:rsidRPr="00A652C5">
        <w:rPr>
          <w:rFonts w:ascii="Arial" w:hAnsi="Arial" w:cs="Arial"/>
          <w:sz w:val="24"/>
          <w:szCs w:val="24"/>
        </w:rPr>
        <w:t>Teléfonos: (809) 681-0080 Ext. 230, 50</w:t>
      </w:r>
      <w:r w:rsidR="00D0111E" w:rsidRPr="00A652C5">
        <w:rPr>
          <w:rFonts w:ascii="Arial" w:hAnsi="Arial" w:cs="Arial"/>
          <w:sz w:val="24"/>
          <w:szCs w:val="24"/>
        </w:rPr>
        <w:t>2</w:t>
      </w:r>
      <w:r w:rsidRPr="00A652C5">
        <w:rPr>
          <w:rFonts w:ascii="Arial" w:hAnsi="Arial" w:cs="Arial"/>
          <w:sz w:val="24"/>
          <w:szCs w:val="24"/>
        </w:rPr>
        <w:t>,233</w:t>
      </w:r>
    </w:p>
    <w:p w14:paraId="51BADD5A" w14:textId="77777777" w:rsidR="00DC7B63" w:rsidRPr="00A652C5" w:rsidRDefault="00DC7B63" w:rsidP="00DC7B63">
      <w:pPr>
        <w:ind w:left="360" w:hanging="360"/>
        <w:jc w:val="both"/>
        <w:rPr>
          <w:rFonts w:ascii="Arial" w:hAnsi="Arial" w:cs="Arial"/>
          <w:sz w:val="24"/>
          <w:szCs w:val="24"/>
        </w:rPr>
      </w:pPr>
    </w:p>
    <w:p w14:paraId="08CA98F2" w14:textId="169EC740" w:rsidR="00DC7B63" w:rsidRPr="00A652C5" w:rsidRDefault="00447908" w:rsidP="00DC7B63">
      <w:pPr>
        <w:ind w:left="360" w:hanging="360"/>
        <w:jc w:val="both"/>
        <w:rPr>
          <w:rFonts w:ascii="Arial" w:hAnsi="Arial" w:cs="Arial"/>
          <w:sz w:val="24"/>
          <w:szCs w:val="24"/>
        </w:rPr>
      </w:pPr>
      <w:r>
        <w:rPr>
          <w:rFonts w:ascii="Arial" w:hAnsi="Arial" w:cs="Arial"/>
          <w:sz w:val="24"/>
          <w:szCs w:val="24"/>
        </w:rPr>
        <w:lastRenderedPageBreak/>
        <w:t xml:space="preserve">     </w:t>
      </w:r>
      <w:r w:rsidR="00DC7B63" w:rsidRPr="00A652C5">
        <w:rPr>
          <w:rFonts w:ascii="Arial" w:hAnsi="Arial" w:cs="Arial"/>
          <w:sz w:val="24"/>
          <w:szCs w:val="24"/>
        </w:rPr>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00DC7B63" w:rsidRPr="00A652C5">
        <w:rPr>
          <w:rFonts w:ascii="Arial" w:hAnsi="Arial" w:cs="Arial"/>
          <w:b/>
          <w:sz w:val="24"/>
          <w:szCs w:val="24"/>
        </w:rPr>
        <w:t xml:space="preserve"> SETENTA Y CINCO POR CIENTO</w:t>
      </w:r>
      <w:r w:rsidR="00DC7B63" w:rsidRPr="00A652C5">
        <w:rPr>
          <w:rFonts w:ascii="Arial" w:hAnsi="Arial" w:cs="Arial"/>
          <w:sz w:val="24"/>
          <w:szCs w:val="24"/>
        </w:rPr>
        <w:t xml:space="preserve"> </w:t>
      </w:r>
      <w:r w:rsidR="00DC7B63" w:rsidRPr="00A652C5">
        <w:rPr>
          <w:rFonts w:ascii="Arial" w:hAnsi="Arial" w:cs="Arial"/>
          <w:b/>
          <w:sz w:val="24"/>
          <w:szCs w:val="24"/>
        </w:rPr>
        <w:t>(75%)</w:t>
      </w:r>
      <w:r w:rsidR="00DC7B63" w:rsidRPr="00A652C5">
        <w:rPr>
          <w:rFonts w:ascii="Arial" w:hAnsi="Arial" w:cs="Arial"/>
          <w:sz w:val="24"/>
          <w:szCs w:val="24"/>
        </w:rPr>
        <w:t xml:space="preserve"> del plazo previsto para la presentación de las Ofertas y deberán ser notificadas a todos los Oferentes que hayan adquirido el Pliego de Condiciones Específicas y publicadas en el portal institucional y en el administrado por el Órgano Rector.</w:t>
      </w:r>
    </w:p>
    <w:p w14:paraId="5F5A27D2" w14:textId="77777777" w:rsidR="00DC7B63" w:rsidRPr="00A652C5" w:rsidRDefault="00DC7B63" w:rsidP="00DC7B63">
      <w:pPr>
        <w:numPr>
          <w:ilvl w:val="0"/>
          <w:numId w:val="1"/>
        </w:numPr>
        <w:jc w:val="both"/>
        <w:rPr>
          <w:rFonts w:ascii="Arial" w:hAnsi="Arial" w:cs="Arial"/>
          <w:b/>
          <w:bCs/>
          <w:sz w:val="24"/>
          <w:szCs w:val="24"/>
          <w:lang w:val="es-ES"/>
        </w:rPr>
      </w:pPr>
      <w:bookmarkStart w:id="14" w:name="_Toc379797386"/>
      <w:bookmarkStart w:id="15" w:name="_Toc185953157"/>
      <w:bookmarkStart w:id="16" w:name="_Toc159673584"/>
      <w:r w:rsidRPr="00A652C5">
        <w:rPr>
          <w:rFonts w:ascii="Arial" w:hAnsi="Arial" w:cs="Arial"/>
          <w:b/>
          <w:bCs/>
          <w:sz w:val="24"/>
          <w:szCs w:val="24"/>
          <w:lang w:val="es-ES"/>
        </w:rPr>
        <w:t xml:space="preserve">  Circulares</w:t>
      </w:r>
      <w:bookmarkEnd w:id="14"/>
      <w:bookmarkEnd w:id="15"/>
      <w:bookmarkEnd w:id="16"/>
      <w:r w:rsidRPr="00A652C5">
        <w:rPr>
          <w:rFonts w:ascii="Arial" w:hAnsi="Arial" w:cs="Arial"/>
          <w:b/>
          <w:bCs/>
          <w:sz w:val="24"/>
          <w:szCs w:val="24"/>
          <w:lang w:val="es-ES"/>
        </w:rPr>
        <w:t xml:space="preserve"> </w:t>
      </w:r>
    </w:p>
    <w:p w14:paraId="20B68E10"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 xml:space="preserve">     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1674CF6F" w14:textId="77777777" w:rsidR="00DC7B63" w:rsidRPr="00A652C5" w:rsidRDefault="00DC7B63" w:rsidP="00DC7B63">
      <w:pPr>
        <w:numPr>
          <w:ilvl w:val="0"/>
          <w:numId w:val="1"/>
        </w:numPr>
        <w:jc w:val="both"/>
        <w:rPr>
          <w:rFonts w:ascii="Arial" w:hAnsi="Arial" w:cs="Arial"/>
          <w:b/>
          <w:bCs/>
          <w:sz w:val="24"/>
          <w:szCs w:val="24"/>
          <w:lang w:val="es-ES"/>
        </w:rPr>
      </w:pPr>
      <w:bookmarkStart w:id="17" w:name="_Toc379797387"/>
      <w:bookmarkStart w:id="18" w:name="_Toc185953158"/>
      <w:bookmarkStart w:id="19" w:name="_Toc159673585"/>
      <w:r w:rsidRPr="00A652C5">
        <w:rPr>
          <w:rFonts w:ascii="Arial" w:hAnsi="Arial" w:cs="Arial"/>
          <w:b/>
          <w:bCs/>
          <w:sz w:val="24"/>
          <w:szCs w:val="24"/>
          <w:lang w:val="es-ES"/>
        </w:rPr>
        <w:t xml:space="preserve">  Enmiendas</w:t>
      </w:r>
      <w:bookmarkEnd w:id="17"/>
      <w:bookmarkEnd w:id="18"/>
      <w:bookmarkEnd w:id="19"/>
    </w:p>
    <w:p w14:paraId="1A46A414"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 xml:space="preserve">    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56AF3AEC" w14:textId="69E5B8F6" w:rsidR="00125A40" w:rsidRPr="00A652C5" w:rsidRDefault="00DC7B63" w:rsidP="00A652C5">
      <w:pPr>
        <w:ind w:left="360" w:hanging="360"/>
        <w:jc w:val="both"/>
        <w:rPr>
          <w:rFonts w:ascii="Arial" w:hAnsi="Arial" w:cs="Arial"/>
          <w:sz w:val="24"/>
          <w:szCs w:val="24"/>
        </w:rPr>
      </w:pPr>
      <w:r w:rsidRPr="00A652C5">
        <w:rPr>
          <w:rFonts w:ascii="Arial" w:hAnsi="Arial" w:cs="Arial"/>
          <w:sz w:val="24"/>
          <w:szCs w:val="24"/>
        </w:rPr>
        <w:t xml:space="preserve">        Tanto las Enmiendas como las Circulares emitidas por el Comité de Compras y Contrataciones pasarán a constituir parte integral del Pliego de Condiciones </w:t>
      </w:r>
      <w:proofErr w:type="gramStart"/>
      <w:r w:rsidRPr="00A652C5">
        <w:rPr>
          <w:rFonts w:ascii="Arial" w:hAnsi="Arial" w:cs="Arial"/>
          <w:sz w:val="24"/>
          <w:szCs w:val="24"/>
        </w:rPr>
        <w:t>y</w:t>
      </w:r>
      <w:proofErr w:type="gramEnd"/>
      <w:r w:rsidRPr="00A652C5">
        <w:rPr>
          <w:rFonts w:ascii="Arial" w:hAnsi="Arial" w:cs="Arial"/>
          <w:sz w:val="24"/>
          <w:szCs w:val="24"/>
        </w:rPr>
        <w:t xml:space="preserve"> en consecuencia, serán de cumplimiento obligatorio para todos los Oferentes/Proponentes.</w:t>
      </w:r>
    </w:p>
    <w:p w14:paraId="6846DF08" w14:textId="77777777" w:rsidR="00DC7B63" w:rsidRPr="00A652C5" w:rsidRDefault="00DC7B63" w:rsidP="00DC7B63">
      <w:pPr>
        <w:numPr>
          <w:ilvl w:val="0"/>
          <w:numId w:val="1"/>
        </w:numPr>
        <w:jc w:val="both"/>
        <w:rPr>
          <w:rFonts w:ascii="Arial" w:hAnsi="Arial" w:cs="Arial"/>
          <w:b/>
          <w:bCs/>
          <w:sz w:val="24"/>
          <w:szCs w:val="24"/>
          <w:lang w:val="es-ES"/>
        </w:rPr>
      </w:pPr>
      <w:r w:rsidRPr="00A652C5">
        <w:rPr>
          <w:rFonts w:ascii="Arial" w:hAnsi="Arial" w:cs="Arial"/>
          <w:b/>
          <w:bCs/>
          <w:sz w:val="24"/>
          <w:szCs w:val="24"/>
        </w:rPr>
        <w:t xml:space="preserve"> </w:t>
      </w:r>
      <w:r w:rsidRPr="00A652C5">
        <w:rPr>
          <w:rFonts w:ascii="Arial" w:hAnsi="Arial" w:cs="Arial"/>
          <w:b/>
          <w:bCs/>
          <w:sz w:val="24"/>
          <w:szCs w:val="24"/>
          <w:lang w:val="es-ES"/>
        </w:rPr>
        <w:t>PRESENTACIÓN DE PROPUESTAS</w:t>
      </w:r>
      <w:bookmarkStart w:id="20" w:name="_Toc271530518"/>
      <w:bookmarkStart w:id="21" w:name="_Toc196629320"/>
      <w:bookmarkStart w:id="22" w:name="_Toc196288161"/>
      <w:bookmarkStart w:id="23" w:name="_Toc193182216"/>
      <w:bookmarkStart w:id="24" w:name="_Toc192019878"/>
      <w:bookmarkStart w:id="25" w:name="_Toc185951489"/>
      <w:bookmarkStart w:id="26" w:name="_Toc185236344"/>
      <w:bookmarkStart w:id="27" w:name="_Toc158601446"/>
      <w:bookmarkStart w:id="28" w:name="_Toc157924270"/>
      <w:bookmarkStart w:id="29" w:name="_Toc156874648"/>
      <w:r w:rsidRPr="00A652C5">
        <w:rPr>
          <w:rFonts w:ascii="Arial" w:hAnsi="Arial" w:cs="Arial"/>
          <w:b/>
          <w:bCs/>
          <w:sz w:val="24"/>
          <w:szCs w:val="24"/>
          <w:lang w:val="es-ES"/>
        </w:rPr>
        <w:t xml:space="preserve"> TÉCNICAS Y ECONÓMICAS “SOBRE A” Y “SOBRE B”</w:t>
      </w:r>
      <w:bookmarkEnd w:id="20"/>
      <w:bookmarkEnd w:id="21"/>
      <w:bookmarkEnd w:id="22"/>
      <w:bookmarkEnd w:id="23"/>
      <w:bookmarkEnd w:id="24"/>
      <w:bookmarkEnd w:id="25"/>
      <w:bookmarkEnd w:id="26"/>
      <w:bookmarkEnd w:id="27"/>
      <w:bookmarkEnd w:id="28"/>
      <w:bookmarkEnd w:id="29"/>
      <w:r w:rsidRPr="00A652C5">
        <w:rPr>
          <w:rFonts w:ascii="Arial" w:hAnsi="Arial" w:cs="Arial"/>
          <w:b/>
          <w:bCs/>
          <w:sz w:val="24"/>
          <w:szCs w:val="24"/>
          <w:lang w:val="es-ES"/>
        </w:rPr>
        <w:t xml:space="preserve"> Y ENTREGA DE MUESTRAS.</w:t>
      </w:r>
    </w:p>
    <w:p w14:paraId="01E7196A"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Las Ofertas se presentarán en un Sobre cerrado y rotulado con las siguientes inscripciones:</w:t>
      </w:r>
    </w:p>
    <w:p w14:paraId="3CA08045" w14:textId="39B9747C" w:rsidR="00DC7B63" w:rsidRPr="00A652C5" w:rsidRDefault="00510064" w:rsidP="00510064">
      <w:pPr>
        <w:spacing w:after="0"/>
        <w:rPr>
          <w:rFonts w:ascii="Arial" w:hAnsi="Arial" w:cs="Arial"/>
          <w:b/>
          <w:bCs/>
          <w:sz w:val="24"/>
          <w:szCs w:val="24"/>
        </w:rPr>
      </w:pPr>
      <w:r w:rsidRPr="00A652C5">
        <w:rPr>
          <w:rFonts w:ascii="Arial" w:hAnsi="Arial" w:cs="Arial"/>
          <w:sz w:val="24"/>
          <w:szCs w:val="24"/>
        </w:rPr>
        <w:t xml:space="preserve">                                             </w:t>
      </w:r>
      <w:r w:rsidR="00DC7B63" w:rsidRPr="00A652C5">
        <w:rPr>
          <w:rFonts w:ascii="Arial" w:hAnsi="Arial" w:cs="Arial"/>
          <w:b/>
          <w:bCs/>
          <w:sz w:val="24"/>
          <w:szCs w:val="24"/>
        </w:rPr>
        <w:t>NOMBRE DEL OFERENTE</w:t>
      </w:r>
    </w:p>
    <w:p w14:paraId="7465A3F1" w14:textId="77777777" w:rsidR="00DC7B63" w:rsidRPr="00A652C5" w:rsidRDefault="00DC7B63" w:rsidP="00DC7B63">
      <w:pPr>
        <w:spacing w:after="0"/>
        <w:ind w:left="360" w:hanging="360"/>
        <w:jc w:val="center"/>
        <w:rPr>
          <w:rFonts w:ascii="Arial" w:hAnsi="Arial" w:cs="Arial"/>
          <w:sz w:val="24"/>
          <w:szCs w:val="24"/>
        </w:rPr>
      </w:pPr>
      <w:r w:rsidRPr="00A652C5">
        <w:rPr>
          <w:rFonts w:ascii="Arial" w:hAnsi="Arial" w:cs="Arial"/>
          <w:sz w:val="24"/>
          <w:szCs w:val="24"/>
        </w:rPr>
        <w:t>(Sello social)</w:t>
      </w:r>
    </w:p>
    <w:p w14:paraId="7A4F3C53" w14:textId="77777777" w:rsidR="00DC7B63" w:rsidRPr="00A652C5" w:rsidRDefault="00DC7B63" w:rsidP="00DC7B63">
      <w:pPr>
        <w:spacing w:after="0"/>
        <w:ind w:left="360" w:hanging="360"/>
        <w:jc w:val="center"/>
        <w:rPr>
          <w:rFonts w:ascii="Arial" w:hAnsi="Arial" w:cs="Arial"/>
          <w:sz w:val="24"/>
          <w:szCs w:val="24"/>
        </w:rPr>
      </w:pPr>
      <w:r w:rsidRPr="00A652C5">
        <w:rPr>
          <w:rFonts w:ascii="Arial" w:hAnsi="Arial" w:cs="Arial"/>
          <w:sz w:val="24"/>
          <w:szCs w:val="24"/>
        </w:rPr>
        <w:t>Firma del Representante Legal</w:t>
      </w:r>
    </w:p>
    <w:p w14:paraId="4CCA2C05" w14:textId="77777777" w:rsidR="00DC7B63" w:rsidRPr="00A652C5" w:rsidRDefault="00DC7B63" w:rsidP="00DC7B63">
      <w:pPr>
        <w:spacing w:after="0"/>
        <w:ind w:left="360" w:hanging="360"/>
        <w:jc w:val="center"/>
        <w:rPr>
          <w:rFonts w:ascii="Arial" w:hAnsi="Arial" w:cs="Arial"/>
          <w:sz w:val="24"/>
          <w:szCs w:val="24"/>
        </w:rPr>
      </w:pPr>
      <w:r w:rsidRPr="00A652C5">
        <w:rPr>
          <w:rFonts w:ascii="Arial" w:hAnsi="Arial" w:cs="Arial"/>
          <w:sz w:val="24"/>
          <w:szCs w:val="24"/>
        </w:rPr>
        <w:lastRenderedPageBreak/>
        <w:t>COMITÉ DE COMPRAS Y CONTRATACIONES</w:t>
      </w:r>
    </w:p>
    <w:p w14:paraId="03079D01" w14:textId="77777777" w:rsidR="00DC7B63" w:rsidRPr="00A652C5" w:rsidRDefault="00DC7B63" w:rsidP="00DC7B63">
      <w:pPr>
        <w:spacing w:after="0"/>
        <w:ind w:left="360" w:hanging="360"/>
        <w:jc w:val="center"/>
        <w:rPr>
          <w:rFonts w:ascii="Arial" w:hAnsi="Arial" w:cs="Arial"/>
          <w:sz w:val="24"/>
          <w:szCs w:val="24"/>
        </w:rPr>
      </w:pPr>
      <w:r w:rsidRPr="00A652C5">
        <w:rPr>
          <w:rFonts w:ascii="Arial" w:hAnsi="Arial" w:cs="Arial"/>
          <w:b/>
          <w:sz w:val="24"/>
          <w:szCs w:val="24"/>
        </w:rPr>
        <w:t>Centro Cardio-Neuro Oftalmológico y Trasplante- CECANOT</w:t>
      </w:r>
    </w:p>
    <w:p w14:paraId="561ED307" w14:textId="3BD16493" w:rsidR="00DC7B63" w:rsidRPr="00A652C5" w:rsidRDefault="00DC7B63" w:rsidP="00DC7B63">
      <w:pPr>
        <w:spacing w:after="0"/>
        <w:ind w:left="360" w:hanging="360"/>
        <w:jc w:val="center"/>
        <w:rPr>
          <w:rFonts w:ascii="Arial" w:hAnsi="Arial" w:cs="Arial"/>
          <w:sz w:val="24"/>
          <w:szCs w:val="24"/>
        </w:rPr>
      </w:pPr>
      <w:r w:rsidRPr="00A652C5">
        <w:rPr>
          <w:rFonts w:ascii="Arial" w:hAnsi="Arial" w:cs="Arial"/>
          <w:b/>
          <w:sz w:val="24"/>
          <w:szCs w:val="24"/>
          <w:lang w:val="es-ES_tradnl"/>
        </w:rPr>
        <w:t>Referencia: CECANOT</w:t>
      </w:r>
      <w:r w:rsidRPr="00A652C5">
        <w:rPr>
          <w:rFonts w:ascii="Arial" w:hAnsi="Arial" w:cs="Arial"/>
          <w:b/>
          <w:sz w:val="24"/>
          <w:szCs w:val="24"/>
        </w:rPr>
        <w:t xml:space="preserve"> –</w:t>
      </w:r>
    </w:p>
    <w:p w14:paraId="77929F10" w14:textId="77777777" w:rsidR="00DC7B63" w:rsidRPr="00A652C5" w:rsidRDefault="00DC7B63" w:rsidP="00DC7B63">
      <w:pPr>
        <w:spacing w:after="0"/>
        <w:ind w:left="360" w:hanging="360"/>
        <w:jc w:val="center"/>
        <w:rPr>
          <w:rFonts w:ascii="Arial" w:hAnsi="Arial" w:cs="Arial"/>
          <w:sz w:val="24"/>
          <w:szCs w:val="24"/>
        </w:rPr>
      </w:pPr>
      <w:r w:rsidRPr="00A652C5">
        <w:rPr>
          <w:rFonts w:ascii="Arial" w:hAnsi="Arial" w:cs="Arial"/>
          <w:sz w:val="24"/>
          <w:szCs w:val="24"/>
        </w:rPr>
        <w:t>Dirección: Calle Federico Velásquez No. 1, sector María Auxiliadora</w:t>
      </w:r>
    </w:p>
    <w:p w14:paraId="4EED32C1" w14:textId="176B18F5" w:rsidR="00DC7B63" w:rsidRPr="00A652C5" w:rsidRDefault="00DC7B63" w:rsidP="00DC7B63">
      <w:pPr>
        <w:spacing w:after="0"/>
        <w:ind w:left="360" w:hanging="360"/>
        <w:jc w:val="center"/>
        <w:rPr>
          <w:rFonts w:ascii="Arial" w:hAnsi="Arial" w:cs="Arial"/>
          <w:b/>
          <w:sz w:val="24"/>
          <w:szCs w:val="24"/>
        </w:rPr>
      </w:pPr>
      <w:r w:rsidRPr="00A652C5">
        <w:rPr>
          <w:rFonts w:ascii="Arial" w:hAnsi="Arial" w:cs="Arial"/>
          <w:sz w:val="24"/>
          <w:szCs w:val="24"/>
        </w:rPr>
        <w:t>Fax:</w:t>
      </w:r>
      <w:r w:rsidRPr="00A652C5">
        <w:rPr>
          <w:rFonts w:ascii="Arial" w:hAnsi="Arial" w:cs="Arial"/>
          <w:b/>
          <w:sz w:val="24"/>
          <w:szCs w:val="24"/>
        </w:rPr>
        <w:t xml:space="preserve">809-681-5580    </w:t>
      </w:r>
      <w:r w:rsidRPr="00A652C5">
        <w:rPr>
          <w:rFonts w:ascii="Arial" w:hAnsi="Arial" w:cs="Arial"/>
          <w:sz w:val="24"/>
          <w:szCs w:val="24"/>
        </w:rPr>
        <w:t>Teléfono:</w:t>
      </w:r>
      <w:r w:rsidRPr="00A652C5">
        <w:rPr>
          <w:rFonts w:ascii="Arial" w:hAnsi="Arial" w:cs="Arial"/>
          <w:b/>
          <w:sz w:val="24"/>
          <w:szCs w:val="24"/>
        </w:rPr>
        <w:t>809-681-0080 ext-230,233,50</w:t>
      </w:r>
      <w:r w:rsidR="00D0111E" w:rsidRPr="00A652C5">
        <w:rPr>
          <w:rFonts w:ascii="Arial" w:hAnsi="Arial" w:cs="Arial"/>
          <w:b/>
          <w:sz w:val="24"/>
          <w:szCs w:val="24"/>
        </w:rPr>
        <w:t>2</w:t>
      </w:r>
    </w:p>
    <w:p w14:paraId="7CC0FF62" w14:textId="77777777" w:rsidR="00DC7B63" w:rsidRPr="00A652C5" w:rsidRDefault="00DC7B63" w:rsidP="00DC7B63">
      <w:pPr>
        <w:spacing w:after="0"/>
        <w:ind w:left="360" w:hanging="360"/>
        <w:jc w:val="center"/>
        <w:rPr>
          <w:rFonts w:ascii="Arial" w:hAnsi="Arial" w:cs="Arial"/>
          <w:sz w:val="24"/>
          <w:szCs w:val="24"/>
        </w:rPr>
      </w:pPr>
    </w:p>
    <w:p w14:paraId="13125AAD"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 xml:space="preserve">Este Sobre contendrá en su interior el </w:t>
      </w:r>
      <w:r w:rsidRPr="00A652C5">
        <w:rPr>
          <w:rFonts w:ascii="Arial" w:hAnsi="Arial" w:cs="Arial"/>
          <w:b/>
          <w:sz w:val="24"/>
          <w:szCs w:val="24"/>
        </w:rPr>
        <w:t>“Sobre A”</w:t>
      </w:r>
      <w:r w:rsidRPr="00A652C5">
        <w:rPr>
          <w:rFonts w:ascii="Arial" w:hAnsi="Arial" w:cs="Arial"/>
          <w:sz w:val="24"/>
          <w:szCs w:val="24"/>
        </w:rPr>
        <w:t xml:space="preserve"> Propuesta Técnica y el </w:t>
      </w:r>
      <w:r w:rsidRPr="00A652C5">
        <w:rPr>
          <w:rFonts w:ascii="Arial" w:hAnsi="Arial" w:cs="Arial"/>
          <w:b/>
          <w:sz w:val="24"/>
          <w:szCs w:val="24"/>
        </w:rPr>
        <w:t>“Sobre B”</w:t>
      </w:r>
      <w:r w:rsidRPr="00A652C5">
        <w:rPr>
          <w:rFonts w:ascii="Arial" w:hAnsi="Arial" w:cs="Arial"/>
          <w:sz w:val="24"/>
          <w:szCs w:val="24"/>
        </w:rPr>
        <w:t xml:space="preserve"> Propuesta Económica.</w:t>
      </w:r>
    </w:p>
    <w:p w14:paraId="422D4CEE" w14:textId="77777777" w:rsidR="00DC7B63" w:rsidRPr="00A652C5" w:rsidRDefault="00DC7B63" w:rsidP="00DC7B63">
      <w:pPr>
        <w:ind w:left="360" w:hanging="360"/>
        <w:jc w:val="both"/>
        <w:rPr>
          <w:rFonts w:ascii="Arial" w:hAnsi="Arial" w:cs="Arial"/>
          <w:sz w:val="24"/>
          <w:szCs w:val="24"/>
        </w:rPr>
      </w:pPr>
      <w:r w:rsidRPr="00A652C5">
        <w:rPr>
          <w:rFonts w:ascii="Arial" w:hAnsi="Arial" w:cs="Arial"/>
          <w:b/>
          <w:bCs/>
          <w:sz w:val="24"/>
          <w:szCs w:val="24"/>
          <w:lang w:val="es-ES"/>
        </w:rPr>
        <w:t>Forma para la Presentación de los Documentos Contenidos en el “Sobre A”, y Muestras</w:t>
      </w:r>
      <w:r w:rsidRPr="00A652C5">
        <w:rPr>
          <w:rFonts w:ascii="Arial" w:hAnsi="Arial" w:cs="Arial"/>
          <w:sz w:val="24"/>
          <w:szCs w:val="24"/>
        </w:rPr>
        <w:t xml:space="preserve"> </w:t>
      </w:r>
    </w:p>
    <w:p w14:paraId="5EED1522"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 xml:space="preserve">      Los documentos contenidos en el </w:t>
      </w:r>
      <w:r w:rsidRPr="00A652C5">
        <w:rPr>
          <w:rFonts w:ascii="Arial" w:hAnsi="Arial" w:cs="Arial"/>
          <w:b/>
          <w:sz w:val="24"/>
          <w:szCs w:val="24"/>
        </w:rPr>
        <w:t>“Sobre A”</w:t>
      </w:r>
      <w:r w:rsidRPr="00A652C5">
        <w:rPr>
          <w:rFonts w:ascii="Arial" w:hAnsi="Arial" w:cs="Arial"/>
          <w:sz w:val="24"/>
          <w:szCs w:val="24"/>
        </w:rPr>
        <w:t xml:space="preserve"> deberán ser presentados en original debidamente marcado como “</w:t>
      </w:r>
      <w:r w:rsidRPr="00A652C5">
        <w:rPr>
          <w:rFonts w:ascii="Arial" w:hAnsi="Arial" w:cs="Arial"/>
          <w:b/>
          <w:sz w:val="24"/>
          <w:szCs w:val="24"/>
        </w:rPr>
        <w:t>ORIGINA</w:t>
      </w:r>
      <w:r w:rsidRPr="00A652C5">
        <w:rPr>
          <w:rFonts w:ascii="Arial" w:hAnsi="Arial" w:cs="Arial"/>
          <w:sz w:val="24"/>
          <w:szCs w:val="24"/>
        </w:rPr>
        <w:t xml:space="preserve">L” en la primera página del ejemplar, junto con </w:t>
      </w:r>
      <w:r w:rsidRPr="00A652C5">
        <w:rPr>
          <w:rFonts w:ascii="Arial" w:hAnsi="Arial" w:cs="Arial"/>
          <w:b/>
          <w:sz w:val="24"/>
          <w:szCs w:val="24"/>
        </w:rPr>
        <w:t xml:space="preserve">Dos 02 </w:t>
      </w:r>
      <w:r w:rsidRPr="00A652C5">
        <w:rPr>
          <w:rFonts w:ascii="Arial" w:hAnsi="Arial" w:cs="Arial"/>
          <w:sz w:val="24"/>
          <w:szCs w:val="24"/>
        </w:rPr>
        <w:t>fotocopias simples de los mismos, debidamente marcada, en su primera página, como “</w:t>
      </w:r>
      <w:r w:rsidRPr="00A652C5">
        <w:rPr>
          <w:rFonts w:ascii="Arial" w:hAnsi="Arial" w:cs="Arial"/>
          <w:b/>
          <w:sz w:val="24"/>
          <w:szCs w:val="24"/>
        </w:rPr>
        <w:t>COPIA</w:t>
      </w:r>
      <w:r w:rsidRPr="00A652C5">
        <w:rPr>
          <w:rFonts w:ascii="Arial" w:hAnsi="Arial" w:cs="Arial"/>
          <w:sz w:val="24"/>
          <w:szCs w:val="24"/>
        </w:rPr>
        <w:t xml:space="preserve">”.  El original y las copias deberán firmarse en todas las páginas por el Representante Legal, debidamente foliadas y deberán llevar el sello social de la compañía. </w:t>
      </w:r>
    </w:p>
    <w:p w14:paraId="146D4E95" w14:textId="59E93F09" w:rsidR="00F63B04" w:rsidRPr="00A652C5" w:rsidRDefault="00DC7B63" w:rsidP="00C41025">
      <w:pPr>
        <w:ind w:left="360" w:hanging="360"/>
        <w:jc w:val="both"/>
        <w:rPr>
          <w:rFonts w:ascii="Arial" w:hAnsi="Arial" w:cs="Arial"/>
          <w:sz w:val="24"/>
          <w:szCs w:val="24"/>
        </w:rPr>
      </w:pPr>
      <w:r w:rsidRPr="00A652C5">
        <w:rPr>
          <w:rFonts w:ascii="Arial" w:hAnsi="Arial" w:cs="Arial"/>
          <w:sz w:val="24"/>
          <w:szCs w:val="24"/>
        </w:rPr>
        <w:t xml:space="preserve">      </w:t>
      </w:r>
      <w:r w:rsidR="00125A40" w:rsidRPr="00A652C5">
        <w:rPr>
          <w:rFonts w:ascii="Arial" w:hAnsi="Arial" w:cs="Arial"/>
          <w:sz w:val="24"/>
          <w:szCs w:val="24"/>
        </w:rPr>
        <w:t>Juntamente con</w:t>
      </w:r>
      <w:r w:rsidRPr="00A652C5">
        <w:rPr>
          <w:rFonts w:ascii="Arial" w:hAnsi="Arial" w:cs="Arial"/>
          <w:sz w:val="24"/>
          <w:szCs w:val="24"/>
        </w:rPr>
        <w:t xml:space="preserve"> la entrega del “</w:t>
      </w:r>
      <w:r w:rsidRPr="00A652C5">
        <w:rPr>
          <w:rFonts w:ascii="Arial" w:hAnsi="Arial" w:cs="Arial"/>
          <w:b/>
          <w:sz w:val="24"/>
          <w:szCs w:val="24"/>
        </w:rPr>
        <w:t>Sobre A”,</w:t>
      </w:r>
      <w:r w:rsidRPr="00A652C5">
        <w:rPr>
          <w:rFonts w:ascii="Arial" w:hAnsi="Arial" w:cs="Arial"/>
          <w:sz w:val="24"/>
          <w:szCs w:val="24"/>
        </w:rPr>
        <w:t xml:space="preserve"> los Oferentes/Proponentes deberán hacer entrega de las muestras de los productos debidamente identificadas, Deberán presentar el </w:t>
      </w:r>
      <w:r w:rsidRPr="00A652C5">
        <w:rPr>
          <w:rFonts w:ascii="Arial" w:hAnsi="Arial" w:cs="Arial"/>
          <w:b/>
          <w:sz w:val="24"/>
          <w:szCs w:val="24"/>
        </w:rPr>
        <w:t>Formulario de Entrega de Muestras</w:t>
      </w:r>
      <w:r w:rsidRPr="00A652C5">
        <w:rPr>
          <w:rFonts w:ascii="Arial" w:hAnsi="Arial" w:cs="Arial"/>
          <w:sz w:val="24"/>
          <w:szCs w:val="24"/>
        </w:rPr>
        <w:t xml:space="preserve">, que deberá estar contenido en el </w:t>
      </w:r>
      <w:r w:rsidRPr="00A652C5">
        <w:rPr>
          <w:rFonts w:ascii="Arial" w:hAnsi="Arial" w:cs="Arial"/>
          <w:b/>
          <w:sz w:val="24"/>
          <w:szCs w:val="24"/>
        </w:rPr>
        <w:t>“Sobre A”</w:t>
      </w:r>
      <w:r w:rsidRPr="00A652C5">
        <w:rPr>
          <w:rFonts w:ascii="Arial" w:hAnsi="Arial" w:cs="Arial"/>
          <w:sz w:val="24"/>
          <w:szCs w:val="24"/>
        </w:rPr>
        <w:t xml:space="preserve"> en Un</w:t>
      </w:r>
      <w:r w:rsidRPr="00A652C5">
        <w:rPr>
          <w:rFonts w:ascii="Arial" w:hAnsi="Arial" w:cs="Arial"/>
          <w:b/>
          <w:sz w:val="24"/>
          <w:szCs w:val="24"/>
        </w:rPr>
        <w:t xml:space="preserve"> (1) Original</w:t>
      </w:r>
      <w:r w:rsidRPr="00A652C5">
        <w:rPr>
          <w:rFonts w:ascii="Arial" w:hAnsi="Arial" w:cs="Arial"/>
          <w:sz w:val="24"/>
          <w:szCs w:val="24"/>
        </w:rPr>
        <w:t xml:space="preserve"> y </w:t>
      </w:r>
      <w:r w:rsidRPr="00A652C5">
        <w:rPr>
          <w:rFonts w:ascii="Arial" w:hAnsi="Arial" w:cs="Arial"/>
          <w:b/>
          <w:sz w:val="24"/>
          <w:szCs w:val="24"/>
        </w:rPr>
        <w:t>Tres (2) fotocopias</w:t>
      </w:r>
      <w:r w:rsidRPr="00A652C5">
        <w:rPr>
          <w:rFonts w:ascii="Arial" w:hAnsi="Arial" w:cs="Arial"/>
          <w:sz w:val="24"/>
          <w:szCs w:val="24"/>
        </w:rPr>
        <w:t xml:space="preserve"> simples. El original y la copia deberán firmarse en todas las páginas por el Representante Legal, debidamente foliadas y deberán llevar el sello social de la compañía.  </w:t>
      </w:r>
    </w:p>
    <w:p w14:paraId="406C773B" w14:textId="77777777" w:rsidR="00DC7B63" w:rsidRPr="00A652C5" w:rsidRDefault="00DC7B63" w:rsidP="00DC7B63">
      <w:pPr>
        <w:spacing w:after="0"/>
        <w:ind w:left="360" w:hanging="360"/>
        <w:jc w:val="center"/>
        <w:rPr>
          <w:rFonts w:ascii="Arial" w:hAnsi="Arial" w:cs="Arial"/>
          <w:sz w:val="24"/>
          <w:szCs w:val="24"/>
        </w:rPr>
      </w:pPr>
      <w:r w:rsidRPr="00A652C5">
        <w:rPr>
          <w:rFonts w:ascii="Arial" w:hAnsi="Arial" w:cs="Arial"/>
          <w:sz w:val="24"/>
          <w:szCs w:val="24"/>
        </w:rPr>
        <w:t>El “</w:t>
      </w:r>
      <w:r w:rsidRPr="00A652C5">
        <w:rPr>
          <w:rFonts w:ascii="Arial" w:hAnsi="Arial" w:cs="Arial"/>
          <w:b/>
          <w:sz w:val="24"/>
          <w:szCs w:val="24"/>
        </w:rPr>
        <w:t>Sobre A”</w:t>
      </w:r>
      <w:r w:rsidRPr="00A652C5">
        <w:rPr>
          <w:rFonts w:ascii="Arial" w:hAnsi="Arial" w:cs="Arial"/>
          <w:sz w:val="24"/>
          <w:szCs w:val="24"/>
        </w:rPr>
        <w:t xml:space="preserve"> deberá contener en su cubierta la siguiente identificación:</w:t>
      </w:r>
    </w:p>
    <w:p w14:paraId="1C26E8C1" w14:textId="77777777" w:rsidR="00DC7B63" w:rsidRPr="00A652C5" w:rsidRDefault="00DC7B63" w:rsidP="00DC7B63">
      <w:pPr>
        <w:spacing w:after="0"/>
        <w:ind w:left="360" w:hanging="360"/>
        <w:jc w:val="center"/>
        <w:rPr>
          <w:rFonts w:ascii="Arial" w:hAnsi="Arial" w:cs="Arial"/>
          <w:sz w:val="24"/>
          <w:szCs w:val="24"/>
        </w:rPr>
      </w:pPr>
      <w:r w:rsidRPr="00A652C5">
        <w:rPr>
          <w:rFonts w:ascii="Arial" w:hAnsi="Arial" w:cs="Arial"/>
          <w:sz w:val="24"/>
          <w:szCs w:val="24"/>
        </w:rPr>
        <w:t>NOMBRE DEL OFERENTE/PROPONENTE</w:t>
      </w:r>
    </w:p>
    <w:p w14:paraId="1BBBF12F" w14:textId="77777777" w:rsidR="00DC7B63" w:rsidRPr="00A652C5" w:rsidRDefault="00DC7B63" w:rsidP="00DC7B63">
      <w:pPr>
        <w:spacing w:after="0"/>
        <w:ind w:left="360" w:hanging="360"/>
        <w:jc w:val="center"/>
        <w:rPr>
          <w:rFonts w:ascii="Arial" w:hAnsi="Arial" w:cs="Arial"/>
          <w:sz w:val="24"/>
          <w:szCs w:val="24"/>
        </w:rPr>
      </w:pPr>
      <w:r w:rsidRPr="00A652C5">
        <w:rPr>
          <w:rFonts w:ascii="Arial" w:hAnsi="Arial" w:cs="Arial"/>
          <w:sz w:val="24"/>
          <w:szCs w:val="24"/>
        </w:rPr>
        <w:t>(Sello Social)</w:t>
      </w:r>
    </w:p>
    <w:p w14:paraId="14204CFA" w14:textId="77777777" w:rsidR="00DC7B63" w:rsidRPr="00A652C5" w:rsidRDefault="00DC7B63" w:rsidP="00DC7B63">
      <w:pPr>
        <w:spacing w:after="0"/>
        <w:ind w:left="360" w:hanging="360"/>
        <w:jc w:val="center"/>
        <w:rPr>
          <w:rFonts w:ascii="Arial" w:hAnsi="Arial" w:cs="Arial"/>
          <w:sz w:val="24"/>
          <w:szCs w:val="24"/>
        </w:rPr>
      </w:pPr>
      <w:r w:rsidRPr="00A652C5">
        <w:rPr>
          <w:rFonts w:ascii="Arial" w:hAnsi="Arial" w:cs="Arial"/>
          <w:sz w:val="24"/>
          <w:szCs w:val="24"/>
        </w:rPr>
        <w:t>Firma del Representante Legal</w:t>
      </w:r>
    </w:p>
    <w:p w14:paraId="3635CF70" w14:textId="77777777" w:rsidR="00DC7B63" w:rsidRPr="00A652C5" w:rsidRDefault="00DC7B63" w:rsidP="00DC7B63">
      <w:pPr>
        <w:spacing w:after="0"/>
        <w:ind w:left="360" w:hanging="360"/>
        <w:jc w:val="center"/>
        <w:rPr>
          <w:rFonts w:ascii="Arial" w:hAnsi="Arial" w:cs="Arial"/>
          <w:sz w:val="24"/>
          <w:szCs w:val="24"/>
        </w:rPr>
      </w:pPr>
      <w:r w:rsidRPr="00A652C5">
        <w:rPr>
          <w:rFonts w:ascii="Arial" w:hAnsi="Arial" w:cs="Arial"/>
          <w:sz w:val="24"/>
          <w:szCs w:val="24"/>
        </w:rPr>
        <w:t>COMITÉ DE COMPRAS Y CONTRATACIONES</w:t>
      </w:r>
    </w:p>
    <w:p w14:paraId="4963D381" w14:textId="77777777" w:rsidR="00DC7B63" w:rsidRPr="00A652C5" w:rsidRDefault="00DC7B63" w:rsidP="00DC7B63">
      <w:pPr>
        <w:spacing w:after="0"/>
        <w:ind w:left="360" w:hanging="360"/>
        <w:jc w:val="center"/>
        <w:rPr>
          <w:rFonts w:ascii="Arial" w:hAnsi="Arial" w:cs="Arial"/>
          <w:sz w:val="24"/>
          <w:szCs w:val="24"/>
        </w:rPr>
      </w:pPr>
      <w:r w:rsidRPr="00A652C5">
        <w:rPr>
          <w:rFonts w:ascii="Arial" w:hAnsi="Arial" w:cs="Arial"/>
          <w:b/>
          <w:sz w:val="24"/>
          <w:szCs w:val="24"/>
        </w:rPr>
        <w:t>Centro Cardio-Neuro Oftalmológico y Trasplante- CECANOT</w:t>
      </w:r>
    </w:p>
    <w:p w14:paraId="15B5D136" w14:textId="77777777" w:rsidR="00DC7B63" w:rsidRPr="00A652C5" w:rsidRDefault="00DC7B63" w:rsidP="00DC7B63">
      <w:pPr>
        <w:spacing w:after="0"/>
        <w:ind w:left="360" w:hanging="360"/>
        <w:jc w:val="center"/>
        <w:rPr>
          <w:rFonts w:ascii="Arial" w:hAnsi="Arial" w:cs="Arial"/>
          <w:sz w:val="24"/>
          <w:szCs w:val="24"/>
        </w:rPr>
      </w:pPr>
      <w:r w:rsidRPr="00A652C5">
        <w:rPr>
          <w:rFonts w:ascii="Arial" w:hAnsi="Arial" w:cs="Arial"/>
          <w:b/>
          <w:sz w:val="24"/>
          <w:szCs w:val="24"/>
        </w:rPr>
        <w:t>PRESENTACIÓN:</w:t>
      </w:r>
      <w:r w:rsidRPr="00A652C5">
        <w:rPr>
          <w:rFonts w:ascii="Arial" w:hAnsi="Arial" w:cs="Arial"/>
          <w:sz w:val="24"/>
          <w:szCs w:val="24"/>
        </w:rPr>
        <w:tab/>
      </w:r>
      <w:r w:rsidRPr="00A652C5">
        <w:rPr>
          <w:rFonts w:ascii="Arial" w:hAnsi="Arial" w:cs="Arial"/>
          <w:b/>
          <w:sz w:val="24"/>
          <w:szCs w:val="24"/>
        </w:rPr>
        <w:t>OFERTA TÉCNICA</w:t>
      </w:r>
    </w:p>
    <w:p w14:paraId="7B27B3D2" w14:textId="6B0C3D42" w:rsidR="00DC7B63" w:rsidRPr="00A652C5" w:rsidRDefault="00DC7B63" w:rsidP="00DC7B63">
      <w:pPr>
        <w:spacing w:after="0"/>
        <w:ind w:left="360" w:hanging="360"/>
        <w:jc w:val="center"/>
        <w:rPr>
          <w:rFonts w:ascii="Arial" w:hAnsi="Arial" w:cs="Arial"/>
          <w:b/>
          <w:sz w:val="24"/>
          <w:szCs w:val="24"/>
        </w:rPr>
      </w:pPr>
      <w:r w:rsidRPr="00A652C5">
        <w:rPr>
          <w:rFonts w:ascii="Arial" w:hAnsi="Arial" w:cs="Arial"/>
          <w:b/>
          <w:sz w:val="24"/>
          <w:szCs w:val="24"/>
          <w:lang w:val="es-ES_tradnl"/>
        </w:rPr>
        <w:t>REFERENCIA: CECANOT</w:t>
      </w:r>
      <w:r w:rsidRPr="00A652C5">
        <w:rPr>
          <w:rFonts w:ascii="Arial" w:hAnsi="Arial" w:cs="Arial"/>
          <w:b/>
          <w:sz w:val="24"/>
          <w:szCs w:val="24"/>
        </w:rPr>
        <w:t xml:space="preserve">- </w:t>
      </w:r>
    </w:p>
    <w:p w14:paraId="3D2A69C3" w14:textId="77777777" w:rsidR="00DC7B63" w:rsidRPr="00A652C5" w:rsidRDefault="00DC7B63" w:rsidP="00DC7B63">
      <w:pPr>
        <w:spacing w:after="0"/>
        <w:ind w:left="360" w:hanging="360"/>
        <w:jc w:val="center"/>
        <w:rPr>
          <w:rFonts w:ascii="Arial" w:hAnsi="Arial" w:cs="Arial"/>
          <w:sz w:val="24"/>
          <w:szCs w:val="24"/>
        </w:rPr>
      </w:pPr>
    </w:p>
    <w:p w14:paraId="1F283C07" w14:textId="77777777" w:rsidR="00DC7B63" w:rsidRPr="00A652C5" w:rsidRDefault="00DC7B63" w:rsidP="00DC7B63">
      <w:pPr>
        <w:spacing w:after="0"/>
        <w:ind w:left="360" w:hanging="360"/>
        <w:jc w:val="center"/>
        <w:rPr>
          <w:rFonts w:ascii="Arial" w:hAnsi="Arial" w:cs="Arial"/>
          <w:b/>
          <w:sz w:val="24"/>
          <w:szCs w:val="24"/>
        </w:rPr>
      </w:pPr>
    </w:p>
    <w:p w14:paraId="65939861" w14:textId="5FA4979B" w:rsidR="00DC7B63" w:rsidRPr="00A652C5" w:rsidRDefault="00DC7B63" w:rsidP="00DC7B63">
      <w:pPr>
        <w:numPr>
          <w:ilvl w:val="0"/>
          <w:numId w:val="1"/>
        </w:numPr>
        <w:jc w:val="both"/>
        <w:rPr>
          <w:rFonts w:ascii="Arial" w:hAnsi="Arial" w:cs="Arial"/>
          <w:b/>
          <w:bCs/>
          <w:sz w:val="24"/>
          <w:szCs w:val="24"/>
          <w:lang w:val="es-ES"/>
        </w:rPr>
      </w:pPr>
      <w:r w:rsidRPr="00A652C5">
        <w:rPr>
          <w:rFonts w:ascii="Arial" w:hAnsi="Arial" w:cs="Arial"/>
          <w:b/>
          <w:sz w:val="24"/>
          <w:szCs w:val="24"/>
        </w:rPr>
        <w:tab/>
      </w:r>
      <w:r w:rsidRPr="00A652C5">
        <w:rPr>
          <w:rFonts w:ascii="Arial" w:hAnsi="Arial" w:cs="Arial"/>
          <w:b/>
          <w:bCs/>
          <w:sz w:val="24"/>
          <w:szCs w:val="24"/>
          <w:lang w:val="es-ES"/>
        </w:rPr>
        <w:t xml:space="preserve">  </w:t>
      </w:r>
      <w:r w:rsidR="00510064" w:rsidRPr="00A652C5">
        <w:rPr>
          <w:rFonts w:ascii="Arial" w:hAnsi="Arial" w:cs="Arial"/>
          <w:b/>
          <w:bCs/>
          <w:sz w:val="24"/>
          <w:szCs w:val="24"/>
          <w:lang w:val="es-ES"/>
        </w:rPr>
        <w:t>Documentación Para Presentar</w:t>
      </w:r>
    </w:p>
    <w:p w14:paraId="6A49B826" w14:textId="77777777" w:rsidR="00DC7B63" w:rsidRPr="00A652C5" w:rsidRDefault="00DC7B63" w:rsidP="00DC7B63">
      <w:pPr>
        <w:numPr>
          <w:ilvl w:val="0"/>
          <w:numId w:val="7"/>
        </w:numPr>
        <w:jc w:val="both"/>
        <w:rPr>
          <w:rFonts w:ascii="Arial" w:hAnsi="Arial" w:cs="Arial"/>
          <w:sz w:val="24"/>
          <w:szCs w:val="24"/>
        </w:rPr>
      </w:pPr>
      <w:r w:rsidRPr="00A652C5">
        <w:rPr>
          <w:rFonts w:ascii="Arial" w:hAnsi="Arial" w:cs="Arial"/>
          <w:sz w:val="24"/>
          <w:szCs w:val="24"/>
        </w:rPr>
        <w:t>Oferta Técnica (conforme a los términos de referencia suministrados)</w:t>
      </w:r>
    </w:p>
    <w:p w14:paraId="292A6DC3" w14:textId="77777777" w:rsidR="00DC7B63" w:rsidRPr="00A652C5" w:rsidRDefault="00DC7B63" w:rsidP="00DC7B63">
      <w:pPr>
        <w:numPr>
          <w:ilvl w:val="0"/>
          <w:numId w:val="7"/>
        </w:numPr>
        <w:jc w:val="both"/>
        <w:rPr>
          <w:rFonts w:ascii="Arial" w:hAnsi="Arial" w:cs="Arial"/>
          <w:sz w:val="24"/>
          <w:szCs w:val="24"/>
        </w:rPr>
      </w:pPr>
      <w:r w:rsidRPr="00A652C5">
        <w:rPr>
          <w:rFonts w:ascii="Arial" w:hAnsi="Arial" w:cs="Arial"/>
          <w:sz w:val="24"/>
          <w:szCs w:val="24"/>
        </w:rPr>
        <w:t xml:space="preserve">Registro de Proveedores del Estado (RPE), emitido por la Dirección General de Contrataciones Públicas. </w:t>
      </w:r>
    </w:p>
    <w:p w14:paraId="5C176132" w14:textId="77777777" w:rsidR="00DC7B63" w:rsidRPr="00A652C5" w:rsidRDefault="00DC7B63" w:rsidP="00DC7B63">
      <w:pPr>
        <w:numPr>
          <w:ilvl w:val="0"/>
          <w:numId w:val="7"/>
        </w:numPr>
        <w:jc w:val="both"/>
        <w:rPr>
          <w:rFonts w:ascii="Arial" w:hAnsi="Arial" w:cs="Arial"/>
          <w:sz w:val="24"/>
          <w:szCs w:val="24"/>
        </w:rPr>
      </w:pPr>
      <w:r w:rsidRPr="00A652C5">
        <w:rPr>
          <w:rFonts w:ascii="Arial" w:hAnsi="Arial" w:cs="Arial"/>
          <w:sz w:val="24"/>
          <w:szCs w:val="24"/>
        </w:rPr>
        <w:t>Certificación emitida por la Dirección General de Impuestos Internos (DGII), donde se manifieste que el Oferente se encuentra al día en el pago de sus obligaciones fiscales.</w:t>
      </w:r>
    </w:p>
    <w:p w14:paraId="07F89E39" w14:textId="644EB20D" w:rsidR="00DC7B63" w:rsidRDefault="00DC7B63" w:rsidP="00DC7B63">
      <w:pPr>
        <w:numPr>
          <w:ilvl w:val="0"/>
          <w:numId w:val="7"/>
        </w:numPr>
        <w:jc w:val="both"/>
        <w:rPr>
          <w:rFonts w:ascii="Arial" w:hAnsi="Arial" w:cs="Arial"/>
          <w:sz w:val="24"/>
          <w:szCs w:val="24"/>
        </w:rPr>
      </w:pPr>
      <w:r w:rsidRPr="00A652C5">
        <w:rPr>
          <w:rFonts w:ascii="Arial" w:hAnsi="Arial" w:cs="Arial"/>
          <w:sz w:val="24"/>
          <w:szCs w:val="24"/>
        </w:rPr>
        <w:t>Certificación emitida por la Tesorería de la Seguridad Social, donde se manifieste que el Oferente se encuentra al día en el pago de sus obligaciones de la Seguridad Social.</w:t>
      </w:r>
    </w:p>
    <w:p w14:paraId="18DAFF76" w14:textId="58A17F19" w:rsidR="00510064" w:rsidRPr="00447908" w:rsidRDefault="00DC7B63" w:rsidP="00447908">
      <w:pPr>
        <w:numPr>
          <w:ilvl w:val="0"/>
          <w:numId w:val="7"/>
        </w:numPr>
        <w:jc w:val="both"/>
        <w:rPr>
          <w:rFonts w:ascii="Arial" w:hAnsi="Arial" w:cs="Arial"/>
          <w:sz w:val="24"/>
          <w:szCs w:val="24"/>
        </w:rPr>
      </w:pPr>
      <w:r w:rsidRPr="00447908">
        <w:rPr>
          <w:rFonts w:ascii="Arial" w:hAnsi="Arial" w:cs="Arial"/>
          <w:sz w:val="24"/>
          <w:szCs w:val="24"/>
        </w:rPr>
        <w:t>Todos los documentos que sustentan la idoneidad, capacidad y solvencia de la oferta técnica</w:t>
      </w:r>
    </w:p>
    <w:p w14:paraId="1CBAC86D" w14:textId="77777777" w:rsidR="00DC7B63" w:rsidRPr="00A652C5" w:rsidRDefault="00DC7B63" w:rsidP="00DC7B63">
      <w:pPr>
        <w:ind w:left="360" w:hanging="360"/>
        <w:jc w:val="both"/>
        <w:rPr>
          <w:rFonts w:ascii="Arial" w:hAnsi="Arial" w:cs="Arial"/>
          <w:b/>
          <w:sz w:val="24"/>
          <w:szCs w:val="24"/>
        </w:rPr>
      </w:pPr>
      <w:bookmarkStart w:id="30" w:name="_Toc271530523"/>
      <w:r w:rsidRPr="00A652C5">
        <w:rPr>
          <w:rFonts w:ascii="Arial" w:hAnsi="Arial" w:cs="Arial"/>
          <w:b/>
          <w:sz w:val="24"/>
          <w:szCs w:val="24"/>
        </w:rPr>
        <w:t xml:space="preserve">Para los consorcios: </w:t>
      </w:r>
    </w:p>
    <w:p w14:paraId="44A7B857"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En adición a los requisitos anteriormente expuestos, los consorcios deberán presentar:</w:t>
      </w:r>
    </w:p>
    <w:p w14:paraId="7157CB07" w14:textId="77777777" w:rsidR="00DC7B63" w:rsidRPr="00A652C5" w:rsidRDefault="00DC7B63" w:rsidP="00DC7B63">
      <w:pPr>
        <w:numPr>
          <w:ilvl w:val="0"/>
          <w:numId w:val="8"/>
        </w:numPr>
        <w:jc w:val="both"/>
        <w:rPr>
          <w:rFonts w:ascii="Arial" w:hAnsi="Arial" w:cs="Arial"/>
          <w:sz w:val="24"/>
          <w:szCs w:val="24"/>
        </w:rPr>
      </w:pPr>
      <w:r w:rsidRPr="00A652C5">
        <w:rPr>
          <w:rFonts w:ascii="Arial" w:hAnsi="Arial" w:cs="Arial"/>
          <w:sz w:val="24"/>
          <w:szCs w:val="24"/>
        </w:rPr>
        <w:t xml:space="preserve">Original del Acto Notarial por el cual se formaliza el consorcio, incluyendo su objeto, las obligaciones de las partes, su duración la capacidad de ejercicio de cada miembro del consorcio, así como sus generales. </w:t>
      </w:r>
    </w:p>
    <w:p w14:paraId="5014BB2F" w14:textId="77777777" w:rsidR="00DC7B63" w:rsidRPr="00A652C5" w:rsidRDefault="00DC7B63" w:rsidP="00DC7B63">
      <w:pPr>
        <w:numPr>
          <w:ilvl w:val="0"/>
          <w:numId w:val="8"/>
        </w:numPr>
        <w:jc w:val="both"/>
        <w:rPr>
          <w:rFonts w:ascii="Arial" w:hAnsi="Arial" w:cs="Arial"/>
          <w:sz w:val="24"/>
          <w:szCs w:val="24"/>
        </w:rPr>
      </w:pPr>
      <w:r w:rsidRPr="00A652C5">
        <w:rPr>
          <w:rFonts w:ascii="Arial" w:hAnsi="Arial" w:cs="Arial"/>
          <w:sz w:val="24"/>
          <w:szCs w:val="24"/>
        </w:rPr>
        <w:t xml:space="preserve">Poder especial de designación del representante o gerente único del Consorcio autorizado por todas las empresas participantes en el consorcio. </w:t>
      </w:r>
    </w:p>
    <w:p w14:paraId="465DECCA" w14:textId="77777777" w:rsidR="00DC7B63" w:rsidRPr="00A652C5" w:rsidRDefault="00DC7B63" w:rsidP="00DC7B63">
      <w:pPr>
        <w:numPr>
          <w:ilvl w:val="0"/>
          <w:numId w:val="9"/>
        </w:numPr>
        <w:jc w:val="both"/>
        <w:rPr>
          <w:rFonts w:ascii="Arial" w:hAnsi="Arial" w:cs="Arial"/>
          <w:b/>
          <w:sz w:val="24"/>
          <w:szCs w:val="24"/>
          <w:lang w:val="es-ES"/>
        </w:rPr>
      </w:pPr>
      <w:bookmarkStart w:id="31" w:name="_Toc287030168"/>
      <w:bookmarkEnd w:id="30"/>
      <w:r w:rsidRPr="00A652C5">
        <w:rPr>
          <w:rFonts w:ascii="Arial" w:hAnsi="Arial" w:cs="Arial"/>
          <w:b/>
          <w:sz w:val="24"/>
          <w:szCs w:val="24"/>
        </w:rPr>
        <w:t>Garantía de la Seriedad de la Oferta.  Correspondiente a</w:t>
      </w:r>
      <w:r w:rsidRPr="00A652C5">
        <w:rPr>
          <w:rFonts w:ascii="Arial" w:hAnsi="Arial" w:cs="Arial"/>
          <w:sz w:val="24"/>
          <w:szCs w:val="24"/>
        </w:rPr>
        <w:t xml:space="preserve"> </w:t>
      </w:r>
      <w:r w:rsidRPr="00A652C5">
        <w:rPr>
          <w:rFonts w:ascii="Arial" w:hAnsi="Arial" w:cs="Arial"/>
          <w:b/>
          <w:sz w:val="24"/>
          <w:szCs w:val="24"/>
        </w:rPr>
        <w:t>Garantía Bancaria</w:t>
      </w:r>
      <w:bookmarkEnd w:id="31"/>
      <w:r w:rsidRPr="00A652C5">
        <w:rPr>
          <w:rFonts w:ascii="Arial" w:hAnsi="Arial" w:cs="Arial"/>
          <w:b/>
          <w:sz w:val="24"/>
          <w:szCs w:val="24"/>
        </w:rPr>
        <w:t xml:space="preserve"> o Póliza de Seguro, equivalente al 1% del monto total de la oferta.</w:t>
      </w:r>
    </w:p>
    <w:p w14:paraId="1C51DEBF"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 xml:space="preserve">           El </w:t>
      </w:r>
      <w:r w:rsidRPr="00A652C5">
        <w:rPr>
          <w:rFonts w:ascii="Arial" w:hAnsi="Arial" w:cs="Arial"/>
          <w:b/>
          <w:sz w:val="24"/>
          <w:szCs w:val="24"/>
        </w:rPr>
        <w:t>“Sobre B”</w:t>
      </w:r>
      <w:r w:rsidRPr="00A652C5">
        <w:rPr>
          <w:rFonts w:ascii="Arial" w:hAnsi="Arial" w:cs="Arial"/>
          <w:sz w:val="24"/>
          <w:szCs w:val="24"/>
        </w:rPr>
        <w:t xml:space="preserve"> deberá contener en su cubierta la siguiente identificación:</w:t>
      </w:r>
    </w:p>
    <w:p w14:paraId="0BDB054E" w14:textId="77777777" w:rsidR="00DC7B63" w:rsidRPr="00A652C5" w:rsidRDefault="00DC7B63" w:rsidP="00DC7B63">
      <w:pPr>
        <w:spacing w:after="0"/>
        <w:ind w:left="360" w:hanging="360"/>
        <w:jc w:val="center"/>
        <w:rPr>
          <w:rFonts w:ascii="Arial" w:hAnsi="Arial" w:cs="Arial"/>
          <w:b/>
          <w:bCs/>
          <w:sz w:val="24"/>
          <w:szCs w:val="24"/>
        </w:rPr>
      </w:pPr>
      <w:r w:rsidRPr="00A652C5">
        <w:rPr>
          <w:rFonts w:ascii="Arial" w:hAnsi="Arial" w:cs="Arial"/>
          <w:b/>
          <w:bCs/>
          <w:sz w:val="24"/>
          <w:szCs w:val="24"/>
        </w:rPr>
        <w:t>NOMBRE DEL OFERENTE/PROPONENTE</w:t>
      </w:r>
    </w:p>
    <w:p w14:paraId="6C67327D" w14:textId="77777777" w:rsidR="00DC7B63" w:rsidRPr="00A652C5" w:rsidRDefault="00DC7B63" w:rsidP="00DC7B63">
      <w:pPr>
        <w:spacing w:after="0"/>
        <w:ind w:left="360" w:hanging="360"/>
        <w:jc w:val="center"/>
        <w:rPr>
          <w:rFonts w:ascii="Arial" w:hAnsi="Arial" w:cs="Arial"/>
          <w:sz w:val="24"/>
          <w:szCs w:val="24"/>
        </w:rPr>
      </w:pPr>
      <w:r w:rsidRPr="00A652C5">
        <w:rPr>
          <w:rFonts w:ascii="Arial" w:hAnsi="Arial" w:cs="Arial"/>
          <w:sz w:val="24"/>
          <w:szCs w:val="24"/>
        </w:rPr>
        <w:t>(Sello Social)</w:t>
      </w:r>
    </w:p>
    <w:p w14:paraId="4E08C53E" w14:textId="77777777" w:rsidR="00DC7B63" w:rsidRPr="00A652C5" w:rsidRDefault="00DC7B63" w:rsidP="00DC7B63">
      <w:pPr>
        <w:spacing w:after="0"/>
        <w:ind w:left="360" w:hanging="360"/>
        <w:jc w:val="center"/>
        <w:rPr>
          <w:rFonts w:ascii="Arial" w:hAnsi="Arial" w:cs="Arial"/>
          <w:sz w:val="24"/>
          <w:szCs w:val="24"/>
        </w:rPr>
      </w:pPr>
      <w:r w:rsidRPr="00A652C5">
        <w:rPr>
          <w:rFonts w:ascii="Arial" w:hAnsi="Arial" w:cs="Arial"/>
          <w:sz w:val="24"/>
          <w:szCs w:val="24"/>
        </w:rPr>
        <w:t>Firma del Representante Legal</w:t>
      </w:r>
    </w:p>
    <w:p w14:paraId="4183C1A7" w14:textId="77777777" w:rsidR="00DC7B63" w:rsidRPr="00A652C5" w:rsidRDefault="00DC7B63" w:rsidP="00DC7B63">
      <w:pPr>
        <w:spacing w:after="0"/>
        <w:ind w:left="360" w:hanging="360"/>
        <w:jc w:val="center"/>
        <w:rPr>
          <w:rFonts w:ascii="Arial" w:hAnsi="Arial" w:cs="Arial"/>
          <w:sz w:val="24"/>
          <w:szCs w:val="24"/>
        </w:rPr>
      </w:pPr>
      <w:r w:rsidRPr="00A652C5">
        <w:rPr>
          <w:rFonts w:ascii="Arial" w:hAnsi="Arial" w:cs="Arial"/>
          <w:sz w:val="24"/>
          <w:szCs w:val="24"/>
        </w:rPr>
        <w:lastRenderedPageBreak/>
        <w:t>COMITÉ DE COMPRAS Y CONTRATACIONES</w:t>
      </w:r>
    </w:p>
    <w:p w14:paraId="76A8ED3F" w14:textId="77777777" w:rsidR="00DC7B63" w:rsidRPr="00A652C5" w:rsidRDefault="00DC7B63" w:rsidP="00DC7B63">
      <w:pPr>
        <w:spacing w:after="0"/>
        <w:ind w:left="360" w:hanging="360"/>
        <w:jc w:val="center"/>
        <w:rPr>
          <w:rFonts w:ascii="Arial" w:hAnsi="Arial" w:cs="Arial"/>
          <w:sz w:val="24"/>
          <w:szCs w:val="24"/>
        </w:rPr>
      </w:pPr>
      <w:r w:rsidRPr="00A652C5">
        <w:rPr>
          <w:rFonts w:ascii="Arial" w:hAnsi="Arial" w:cs="Arial"/>
          <w:b/>
          <w:sz w:val="24"/>
          <w:szCs w:val="24"/>
        </w:rPr>
        <w:t>Centro Cardio-Neuro Oftalmológico y Trasplante- CECANOT</w:t>
      </w:r>
    </w:p>
    <w:p w14:paraId="49A271F6" w14:textId="77777777" w:rsidR="00DC7B63" w:rsidRPr="00A652C5" w:rsidRDefault="00DC7B63" w:rsidP="00DC7B63">
      <w:pPr>
        <w:spacing w:after="0"/>
        <w:ind w:left="360" w:hanging="360"/>
        <w:jc w:val="center"/>
        <w:rPr>
          <w:rFonts w:ascii="Arial" w:hAnsi="Arial" w:cs="Arial"/>
          <w:b/>
          <w:sz w:val="24"/>
          <w:szCs w:val="24"/>
        </w:rPr>
      </w:pPr>
      <w:r w:rsidRPr="00A652C5">
        <w:rPr>
          <w:rFonts w:ascii="Arial" w:hAnsi="Arial" w:cs="Arial"/>
          <w:b/>
          <w:sz w:val="24"/>
          <w:szCs w:val="24"/>
        </w:rPr>
        <w:t>PRESENTACIÓN:</w:t>
      </w:r>
      <w:r w:rsidRPr="00A652C5">
        <w:rPr>
          <w:rFonts w:ascii="Arial" w:hAnsi="Arial" w:cs="Arial"/>
          <w:sz w:val="24"/>
          <w:szCs w:val="24"/>
        </w:rPr>
        <w:t xml:space="preserve">     </w:t>
      </w:r>
      <w:r w:rsidRPr="00A652C5">
        <w:rPr>
          <w:rFonts w:ascii="Arial" w:hAnsi="Arial" w:cs="Arial"/>
          <w:b/>
          <w:sz w:val="24"/>
          <w:szCs w:val="24"/>
        </w:rPr>
        <w:t>OFERTA ECONÓMICA</w:t>
      </w:r>
    </w:p>
    <w:p w14:paraId="77FACFBE" w14:textId="268F0357" w:rsidR="00DC7B63" w:rsidRPr="00A652C5" w:rsidRDefault="00F63B04" w:rsidP="00F63B04">
      <w:pPr>
        <w:spacing w:after="0"/>
        <w:ind w:left="360" w:hanging="360"/>
        <w:jc w:val="center"/>
        <w:rPr>
          <w:rFonts w:ascii="Arial" w:hAnsi="Arial" w:cs="Arial"/>
          <w:b/>
          <w:sz w:val="24"/>
          <w:szCs w:val="24"/>
        </w:rPr>
      </w:pPr>
      <w:r w:rsidRPr="00A652C5">
        <w:rPr>
          <w:rFonts w:ascii="Arial" w:hAnsi="Arial" w:cs="Arial"/>
          <w:b/>
          <w:sz w:val="24"/>
          <w:szCs w:val="24"/>
          <w:lang w:val="es-ES_tradnl"/>
        </w:rPr>
        <w:t>R</w:t>
      </w:r>
      <w:r w:rsidR="00DC7B63" w:rsidRPr="00A652C5">
        <w:rPr>
          <w:rFonts w:ascii="Arial" w:hAnsi="Arial" w:cs="Arial"/>
          <w:b/>
          <w:sz w:val="24"/>
          <w:szCs w:val="24"/>
          <w:lang w:val="es-ES_tradnl"/>
        </w:rPr>
        <w:t>EFERENCIA</w:t>
      </w:r>
      <w:r w:rsidR="00510064" w:rsidRPr="00A652C5">
        <w:rPr>
          <w:rFonts w:ascii="Arial" w:hAnsi="Arial" w:cs="Arial"/>
          <w:b/>
          <w:sz w:val="24"/>
          <w:szCs w:val="24"/>
          <w:lang w:val="es-ES_tradnl"/>
        </w:rPr>
        <w:t xml:space="preserve">: </w:t>
      </w:r>
      <w:r w:rsidR="00DC7B63" w:rsidRPr="00A652C5">
        <w:rPr>
          <w:rFonts w:ascii="Arial" w:hAnsi="Arial" w:cs="Arial"/>
          <w:b/>
          <w:sz w:val="24"/>
          <w:szCs w:val="24"/>
          <w:lang w:val="es-ES_tradnl"/>
        </w:rPr>
        <w:t>CECANOT</w:t>
      </w:r>
      <w:r w:rsidR="00DC7B63" w:rsidRPr="00A652C5">
        <w:rPr>
          <w:rFonts w:ascii="Arial" w:hAnsi="Arial" w:cs="Arial"/>
          <w:b/>
          <w:sz w:val="24"/>
          <w:szCs w:val="24"/>
        </w:rPr>
        <w:t xml:space="preserve"> –</w:t>
      </w:r>
    </w:p>
    <w:p w14:paraId="6C00A302" w14:textId="77777777" w:rsidR="00B62A59" w:rsidRPr="00A652C5" w:rsidRDefault="00B62A59" w:rsidP="00DC7B63">
      <w:pPr>
        <w:ind w:left="360" w:hanging="360"/>
        <w:jc w:val="center"/>
        <w:rPr>
          <w:rFonts w:ascii="Arial" w:hAnsi="Arial" w:cs="Arial"/>
          <w:b/>
          <w:sz w:val="24"/>
          <w:szCs w:val="24"/>
        </w:rPr>
      </w:pPr>
    </w:p>
    <w:p w14:paraId="6F7A6EA6" w14:textId="77777777" w:rsidR="00DC7B63" w:rsidRPr="00A652C5" w:rsidRDefault="00DC7B63" w:rsidP="00DC7B63">
      <w:pPr>
        <w:ind w:left="360" w:hanging="360"/>
        <w:jc w:val="both"/>
        <w:rPr>
          <w:rFonts w:ascii="Arial" w:hAnsi="Arial" w:cs="Arial"/>
          <w:b/>
          <w:sz w:val="24"/>
          <w:szCs w:val="24"/>
        </w:rPr>
      </w:pPr>
      <w:r w:rsidRPr="00A652C5">
        <w:rPr>
          <w:rFonts w:ascii="Arial" w:hAnsi="Arial" w:cs="Arial"/>
          <w:sz w:val="24"/>
          <w:szCs w:val="24"/>
        </w:rPr>
        <w:t xml:space="preserve">     La Oferta deberá presentarse en Pesos Dominicanos (RD$).  Los precios deberán expresarse en </w:t>
      </w:r>
      <w:r w:rsidRPr="00A652C5">
        <w:rPr>
          <w:rFonts w:ascii="Arial" w:hAnsi="Arial" w:cs="Arial"/>
          <w:b/>
          <w:sz w:val="24"/>
          <w:szCs w:val="24"/>
        </w:rPr>
        <w:t>dos decimales</w:t>
      </w:r>
      <w:r w:rsidRPr="00A652C5">
        <w:rPr>
          <w:rFonts w:ascii="Arial" w:hAnsi="Arial" w:cs="Arial"/>
          <w:sz w:val="24"/>
          <w:szCs w:val="24"/>
        </w:rPr>
        <w:t xml:space="preserve"> </w:t>
      </w:r>
      <w:r w:rsidRPr="00A652C5">
        <w:rPr>
          <w:rFonts w:ascii="Arial" w:hAnsi="Arial" w:cs="Arial"/>
          <w:b/>
          <w:sz w:val="24"/>
          <w:szCs w:val="24"/>
        </w:rPr>
        <w:t>(XX.XX)</w:t>
      </w:r>
      <w:r w:rsidRPr="00A652C5">
        <w:rPr>
          <w:rFonts w:ascii="Arial" w:hAnsi="Arial" w:cs="Arial"/>
          <w:sz w:val="24"/>
          <w:szCs w:val="24"/>
        </w:rPr>
        <w:t xml:space="preserve"> que tendrán que incluir todos los impuestos y gastos, transparentados e implícitos según corresponda.  Los precios no deberán presentar alteraciones ni correcciones</w:t>
      </w:r>
      <w:r w:rsidRPr="00A652C5">
        <w:rPr>
          <w:rFonts w:ascii="Arial" w:hAnsi="Arial" w:cs="Arial"/>
          <w:b/>
          <w:sz w:val="24"/>
          <w:szCs w:val="24"/>
        </w:rPr>
        <w:t>.</w:t>
      </w:r>
    </w:p>
    <w:p w14:paraId="656E0F6C" w14:textId="1FD56023" w:rsidR="00F63B04" w:rsidRPr="00A652C5" w:rsidRDefault="00DC7B63" w:rsidP="00447908">
      <w:pPr>
        <w:ind w:left="360" w:hanging="360"/>
        <w:jc w:val="both"/>
        <w:rPr>
          <w:rFonts w:ascii="Arial" w:hAnsi="Arial" w:cs="Arial"/>
          <w:sz w:val="24"/>
          <w:szCs w:val="24"/>
        </w:rPr>
      </w:pPr>
      <w:r w:rsidRPr="00A652C5">
        <w:rPr>
          <w:rFonts w:ascii="Arial" w:hAnsi="Arial" w:cs="Arial"/>
          <w:sz w:val="24"/>
          <w:szCs w:val="24"/>
        </w:rPr>
        <w:t xml:space="preserve">     El Oferente será responsable y pagará todos los impuestos gubernamentales, dentro y fuera de la República Dominicana, relacionados con los servicios a ser prestados.  </w:t>
      </w:r>
    </w:p>
    <w:p w14:paraId="4A52934D"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 xml:space="preserve">     El Oferente/Proponente que cotice en cualquier moneda distinta al Peso Dominicano (RD$), </w:t>
      </w:r>
      <w:r w:rsidRPr="00A652C5">
        <w:rPr>
          <w:rFonts w:ascii="Arial" w:hAnsi="Arial" w:cs="Arial"/>
          <w:b/>
          <w:sz w:val="24"/>
          <w:szCs w:val="24"/>
          <w:u w:val="single"/>
        </w:rPr>
        <w:t>se auto descalifica para ser objeto de Adjudicación</w:t>
      </w:r>
      <w:r w:rsidRPr="00A652C5">
        <w:rPr>
          <w:rFonts w:ascii="Arial" w:hAnsi="Arial" w:cs="Arial"/>
          <w:sz w:val="24"/>
          <w:szCs w:val="24"/>
        </w:rPr>
        <w:t>.</w:t>
      </w:r>
    </w:p>
    <w:p w14:paraId="5CE9CE7B"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 xml:space="preserve">     A fin de cubrir las eventuales variaciones de la tasa de cambio del Dólar de los Estados Unidos de Norteamérica (US$),</w:t>
      </w:r>
      <w:r w:rsidRPr="00A652C5">
        <w:rPr>
          <w:rFonts w:ascii="Arial" w:hAnsi="Arial" w:cs="Arial"/>
          <w:b/>
          <w:sz w:val="24"/>
          <w:szCs w:val="24"/>
        </w:rPr>
        <w:t xml:space="preserve"> Centro Cardio-Neuro Oftalmológico y Trasplante- CECANOT</w:t>
      </w:r>
      <w:r w:rsidRPr="00A652C5">
        <w:rPr>
          <w:rFonts w:ascii="Arial" w:hAnsi="Arial" w:cs="Arial"/>
          <w:sz w:val="24"/>
          <w:szCs w:val="24"/>
        </w:rPr>
        <w:t xml:space="preserve"> podrá considerar eventuales ajustes, una vez que las variaciones registradas sobrepasen el </w:t>
      </w:r>
      <w:r w:rsidRPr="00A652C5">
        <w:rPr>
          <w:rFonts w:ascii="Arial" w:hAnsi="Arial" w:cs="Arial"/>
          <w:b/>
          <w:sz w:val="24"/>
          <w:szCs w:val="24"/>
        </w:rPr>
        <w:t>CINCO POR CIENTO (5%)</w:t>
      </w:r>
      <w:r w:rsidRPr="00A652C5">
        <w:rPr>
          <w:rFonts w:ascii="Arial" w:hAnsi="Arial" w:cs="Arial"/>
          <w:sz w:val="24"/>
          <w:szCs w:val="24"/>
        </w:rPr>
        <w:t xml:space="preserve"> con relación al precio adjudicado o de última aplicación. La aplicación del ajuste podrá ser igual o menor que los cambios registrados en la Tasa de Cambio Oficial del Dólar Americano (US$) publicada por el Banco Central de la República Dominicana, a la fecha de la entrega de la Oferta Económica.</w:t>
      </w:r>
    </w:p>
    <w:p w14:paraId="10A338E7"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 xml:space="preserve">      En el caso de que el Oferente/Proponente Adjudicatario solicitara un eventual ajuste,</w:t>
      </w:r>
      <w:r w:rsidRPr="00A652C5">
        <w:rPr>
          <w:rFonts w:ascii="Arial" w:hAnsi="Arial" w:cs="Arial"/>
          <w:b/>
          <w:sz w:val="24"/>
          <w:szCs w:val="24"/>
        </w:rPr>
        <w:t xml:space="preserve"> Centro Cardio-Neuro Oftalmológico y Trasplante- CECANOT</w:t>
      </w:r>
      <w:r w:rsidRPr="00A652C5">
        <w:rPr>
          <w:rFonts w:ascii="Arial" w:hAnsi="Arial" w:cs="Arial"/>
          <w:sz w:val="24"/>
          <w:szCs w:val="24"/>
        </w:rPr>
        <w:t xml:space="preserve"> se compromete a dar respuesta dentro de los siguientes </w:t>
      </w:r>
      <w:r w:rsidRPr="00A652C5">
        <w:rPr>
          <w:rFonts w:ascii="Arial" w:hAnsi="Arial" w:cs="Arial"/>
          <w:b/>
          <w:sz w:val="24"/>
          <w:szCs w:val="24"/>
        </w:rPr>
        <w:t>cinco (5) días laborables</w:t>
      </w:r>
      <w:r w:rsidRPr="00A652C5">
        <w:rPr>
          <w:rFonts w:ascii="Arial" w:hAnsi="Arial" w:cs="Arial"/>
          <w:sz w:val="24"/>
          <w:szCs w:val="24"/>
        </w:rPr>
        <w:t>, contados a partir de la fecha de acuse de recibo de la solicitud realizada.</w:t>
      </w:r>
    </w:p>
    <w:p w14:paraId="60CA9ED4"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 xml:space="preserve">     La solicitud de ajuste no modifica el Plan de Trabajo y el Cronograma de Entrega por lo que, el Oferente Adjudicatario se compromete a no alterar la fecha de programación de entrega de los productos pactados, bajo el alegato de esperar respuesta a su solicitud. </w:t>
      </w:r>
    </w:p>
    <w:p w14:paraId="583C0B99"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lastRenderedPageBreak/>
        <w:t>Los precios no deberán presentar alteraciones ni correcciones.</w:t>
      </w:r>
    </w:p>
    <w:p w14:paraId="1295CB98" w14:textId="77777777" w:rsidR="00DC7B63" w:rsidRPr="00A652C5" w:rsidRDefault="00DC7B63" w:rsidP="00DC7B63">
      <w:pPr>
        <w:numPr>
          <w:ilvl w:val="0"/>
          <w:numId w:val="1"/>
        </w:numPr>
        <w:jc w:val="both"/>
        <w:rPr>
          <w:rFonts w:ascii="Arial" w:hAnsi="Arial" w:cs="Arial"/>
          <w:b/>
          <w:bCs/>
          <w:sz w:val="24"/>
          <w:szCs w:val="24"/>
          <w:lang w:val="es-ES"/>
        </w:rPr>
      </w:pPr>
      <w:r w:rsidRPr="00A652C5">
        <w:rPr>
          <w:rFonts w:ascii="Arial" w:hAnsi="Arial" w:cs="Arial"/>
          <w:b/>
          <w:bCs/>
          <w:sz w:val="24"/>
          <w:szCs w:val="24"/>
          <w:lang w:val="es-ES"/>
        </w:rPr>
        <w:t>.  Validación y Verificación de Documentos</w:t>
      </w:r>
    </w:p>
    <w:p w14:paraId="17B045FC"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 xml:space="preserve">     Los Peritos, procederá a la validación y verificación de los documentos contenidos en el referido “</w:t>
      </w:r>
      <w:r w:rsidRPr="00A652C5">
        <w:rPr>
          <w:rFonts w:ascii="Arial" w:hAnsi="Arial" w:cs="Arial"/>
          <w:b/>
          <w:sz w:val="24"/>
          <w:szCs w:val="24"/>
        </w:rPr>
        <w:t>Sobre A”.</w:t>
      </w:r>
      <w:r w:rsidRPr="00A652C5">
        <w:rPr>
          <w:rFonts w:ascii="Arial" w:hAnsi="Arial" w:cs="Arial"/>
          <w:sz w:val="24"/>
          <w:szCs w:val="24"/>
        </w:rPr>
        <w:t xml:space="preserve">  Ante cualquier duda sobre la información presentada, podrá comprobar, por los medios que considere adecuados, la veracidad de la información recibida.</w:t>
      </w:r>
    </w:p>
    <w:p w14:paraId="60799E20"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 xml:space="preserve">     No se considerarán aclaraciones a una oferta presentadas por Oferentes cuando no sean en respuesta a una solicitud de la Entidad Contratante. La solicitud de aclaración por la Entidad Contratante y la respuesta deberán ser hechas por escrito. </w:t>
      </w:r>
    </w:p>
    <w:p w14:paraId="34B419B4"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 xml:space="preserve">     Antes de proceder a la evaluación detallada del “</w:t>
      </w:r>
      <w:r w:rsidRPr="00A652C5">
        <w:rPr>
          <w:rFonts w:ascii="Arial" w:hAnsi="Arial" w:cs="Arial"/>
          <w:b/>
          <w:sz w:val="24"/>
          <w:szCs w:val="24"/>
        </w:rPr>
        <w:t>Sobre A”,</w:t>
      </w:r>
      <w:r w:rsidRPr="00A652C5">
        <w:rPr>
          <w:rFonts w:ascii="Arial" w:hAnsi="Arial" w:cs="Arial"/>
          <w:sz w:val="24"/>
          <w:szCs w:val="24"/>
        </w:rPr>
        <w:t xml:space="preserve"> los Peritos determinarán si cada Oferta se ajusta sustancialmente al presente Pliego de Condiciones Específica; o si existen desviaciones, reservas, omisiones o errores de naturaleza o de tipo subsanables de conformidad a lo establecido en el numeral 10 del presente    documento.</w:t>
      </w:r>
    </w:p>
    <w:p w14:paraId="7C4ACD54"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 xml:space="preserve">     En los casos en que se presenten desviaciones, reservas, omisiones o errores de naturaleza o tipo subsanables, los Peritos procederán de conformidad con los procedimientos establecidos en el presente Pliego de Condiciones Específicas. </w:t>
      </w:r>
    </w:p>
    <w:p w14:paraId="5CB3FF88"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 xml:space="preserve">     Los Peritos levantarán un informe donde se indicará el cumplimiento o no de los Pliegos de Condiciones Específicas. En el caso de no cumplimiento indicará, de forma individualizada las razones.  </w:t>
      </w:r>
    </w:p>
    <w:p w14:paraId="005EF387"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 xml:space="preserve">     Los Peritos emitirán su informe al Comité de Compras y Contrataciones sobre los resultados de la evaluación de las Propuestas Técnicas “Sobre A”, a los fines de la recomendación final.</w:t>
      </w:r>
      <w:bookmarkStart w:id="32" w:name="_Toc379797428"/>
    </w:p>
    <w:p w14:paraId="55B143D4" w14:textId="26076840" w:rsidR="00DC7B63" w:rsidRPr="00A652C5" w:rsidRDefault="00DC7B63" w:rsidP="00B62A59">
      <w:pPr>
        <w:ind w:left="360" w:hanging="360"/>
        <w:rPr>
          <w:rFonts w:ascii="Arial" w:hAnsi="Arial" w:cs="Arial"/>
          <w:b/>
          <w:sz w:val="24"/>
          <w:szCs w:val="24"/>
        </w:rPr>
      </w:pPr>
      <w:r w:rsidRPr="00A652C5">
        <w:rPr>
          <w:rFonts w:ascii="Arial" w:hAnsi="Arial" w:cs="Arial"/>
          <w:b/>
          <w:sz w:val="24"/>
          <w:szCs w:val="24"/>
        </w:rPr>
        <w:t xml:space="preserve">           Las propuestas deben ser entregadas en </w:t>
      </w:r>
      <w:r w:rsidR="00C41025" w:rsidRPr="00A652C5">
        <w:rPr>
          <w:rFonts w:ascii="Arial" w:hAnsi="Arial" w:cs="Arial"/>
          <w:b/>
          <w:sz w:val="24"/>
          <w:szCs w:val="24"/>
        </w:rPr>
        <w:t xml:space="preserve">la </w:t>
      </w:r>
      <w:r w:rsidR="00510064" w:rsidRPr="00A652C5">
        <w:rPr>
          <w:rFonts w:ascii="Arial" w:hAnsi="Arial" w:cs="Arial"/>
          <w:b/>
          <w:sz w:val="24"/>
          <w:szCs w:val="24"/>
        </w:rPr>
        <w:t>Unidad de</w:t>
      </w:r>
      <w:r w:rsidR="00C41025" w:rsidRPr="00A652C5">
        <w:rPr>
          <w:rFonts w:ascii="Arial" w:hAnsi="Arial" w:cs="Arial"/>
          <w:b/>
          <w:sz w:val="24"/>
          <w:szCs w:val="24"/>
        </w:rPr>
        <w:t xml:space="preserve"> Compras, 4to </w:t>
      </w:r>
      <w:r w:rsidR="00733ADE" w:rsidRPr="00A652C5">
        <w:rPr>
          <w:rFonts w:ascii="Arial" w:hAnsi="Arial" w:cs="Arial"/>
          <w:b/>
          <w:sz w:val="24"/>
          <w:szCs w:val="24"/>
        </w:rPr>
        <w:t>piso del</w:t>
      </w:r>
      <w:r w:rsidRPr="00A652C5">
        <w:rPr>
          <w:rFonts w:ascii="Arial" w:hAnsi="Arial" w:cs="Arial"/>
          <w:b/>
          <w:sz w:val="24"/>
          <w:szCs w:val="24"/>
        </w:rPr>
        <w:t xml:space="preserve"> CECANOT, </w:t>
      </w:r>
      <w:r w:rsidR="00C41025" w:rsidRPr="00A652C5">
        <w:rPr>
          <w:rFonts w:ascii="Arial" w:hAnsi="Arial" w:cs="Arial"/>
          <w:b/>
          <w:sz w:val="24"/>
          <w:szCs w:val="24"/>
        </w:rPr>
        <w:t>de lunes a viernes de 8:00 A.M hasta las 3:00 P.M</w:t>
      </w:r>
    </w:p>
    <w:p w14:paraId="0C84084B" w14:textId="77777777" w:rsidR="00DC7B63" w:rsidRPr="00A652C5" w:rsidRDefault="00DC7B63" w:rsidP="00DC7B63">
      <w:pPr>
        <w:ind w:left="360" w:hanging="360"/>
        <w:jc w:val="both"/>
        <w:rPr>
          <w:rFonts w:ascii="Arial" w:hAnsi="Arial" w:cs="Arial"/>
          <w:color w:val="FF0000"/>
          <w:sz w:val="24"/>
          <w:szCs w:val="24"/>
        </w:rPr>
      </w:pPr>
      <w:r w:rsidRPr="00A652C5">
        <w:rPr>
          <w:rFonts w:ascii="Arial" w:hAnsi="Arial" w:cs="Arial"/>
          <w:b/>
          <w:sz w:val="24"/>
          <w:szCs w:val="24"/>
        </w:rPr>
        <w:t xml:space="preserve">     </w:t>
      </w:r>
      <w:r w:rsidRPr="00A652C5">
        <w:rPr>
          <w:rFonts w:ascii="Arial" w:hAnsi="Arial" w:cs="Arial"/>
          <w:b/>
          <w:color w:val="FF0000"/>
          <w:sz w:val="24"/>
          <w:szCs w:val="24"/>
        </w:rPr>
        <w:t xml:space="preserve">Nota Importante: </w:t>
      </w:r>
      <w:r w:rsidRPr="00A652C5">
        <w:rPr>
          <w:rFonts w:ascii="Arial" w:hAnsi="Arial" w:cs="Arial"/>
          <w:color w:val="FF0000"/>
          <w:sz w:val="24"/>
          <w:szCs w:val="24"/>
        </w:rPr>
        <w:t>los artículos que tengan defecto de fabricación serán devueltos al suplidor para ser cambiados.</w:t>
      </w:r>
    </w:p>
    <w:p w14:paraId="403ED2CE" w14:textId="77777777" w:rsidR="00DC7B63" w:rsidRPr="00A652C5" w:rsidRDefault="00DC7B63" w:rsidP="00DC7B63">
      <w:pPr>
        <w:numPr>
          <w:ilvl w:val="0"/>
          <w:numId w:val="1"/>
        </w:numPr>
        <w:jc w:val="both"/>
        <w:rPr>
          <w:rFonts w:ascii="Arial" w:hAnsi="Arial" w:cs="Arial"/>
          <w:sz w:val="24"/>
          <w:szCs w:val="24"/>
          <w:lang w:val="es-ES"/>
        </w:rPr>
      </w:pPr>
      <w:r w:rsidRPr="00A652C5">
        <w:rPr>
          <w:rFonts w:ascii="Arial" w:hAnsi="Arial" w:cs="Arial"/>
          <w:b/>
          <w:bCs/>
          <w:sz w:val="24"/>
          <w:szCs w:val="24"/>
        </w:rPr>
        <w:lastRenderedPageBreak/>
        <w:t xml:space="preserve"> CONTRATO</w:t>
      </w:r>
      <w:bookmarkStart w:id="33" w:name="_Toc271530544"/>
      <w:bookmarkEnd w:id="32"/>
    </w:p>
    <w:p w14:paraId="4529ED18" w14:textId="276A94FF" w:rsidR="00DC7B63" w:rsidRPr="00A652C5" w:rsidRDefault="002C0224" w:rsidP="00DC7B63">
      <w:pPr>
        <w:ind w:left="360" w:hanging="360"/>
        <w:jc w:val="both"/>
        <w:rPr>
          <w:rFonts w:ascii="Arial" w:hAnsi="Arial" w:cs="Arial"/>
          <w:b/>
          <w:bCs/>
          <w:sz w:val="24"/>
          <w:szCs w:val="24"/>
          <w:lang w:val="es-ES"/>
        </w:rPr>
      </w:pPr>
      <w:bookmarkStart w:id="34" w:name="_Toc379797432"/>
      <w:r w:rsidRPr="00A652C5">
        <w:rPr>
          <w:rFonts w:ascii="Arial" w:hAnsi="Arial" w:cs="Arial"/>
          <w:b/>
          <w:bCs/>
          <w:sz w:val="24"/>
          <w:szCs w:val="24"/>
          <w:lang w:val="es-ES"/>
        </w:rPr>
        <w:t xml:space="preserve">     </w:t>
      </w:r>
      <w:r w:rsidR="00DC7B63" w:rsidRPr="00A652C5">
        <w:rPr>
          <w:rFonts w:ascii="Arial" w:hAnsi="Arial" w:cs="Arial"/>
          <w:b/>
          <w:bCs/>
          <w:sz w:val="24"/>
          <w:szCs w:val="24"/>
          <w:lang w:val="es-ES"/>
        </w:rPr>
        <w:t xml:space="preserve"> Validez del Contrato</w:t>
      </w:r>
      <w:bookmarkEnd w:id="33"/>
      <w:bookmarkEnd w:id="34"/>
    </w:p>
    <w:p w14:paraId="74799DC3"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 xml:space="preserve">     El Contrato será válido cuando se realice conforme al ordenamiento jurídico y cuando el acto definitivo de Adjudicación y la constitución de la Garantía de Fiel Cumplimiento de Contrato sean cumplidos. </w:t>
      </w:r>
    </w:p>
    <w:p w14:paraId="78A63F31" w14:textId="77777777" w:rsidR="00DC7B63" w:rsidRPr="00A652C5" w:rsidRDefault="00DC7B63" w:rsidP="00DC7B63">
      <w:pPr>
        <w:numPr>
          <w:ilvl w:val="0"/>
          <w:numId w:val="1"/>
        </w:numPr>
        <w:jc w:val="both"/>
        <w:rPr>
          <w:rFonts w:ascii="Arial" w:hAnsi="Arial" w:cs="Arial"/>
          <w:b/>
          <w:bCs/>
          <w:sz w:val="24"/>
          <w:szCs w:val="24"/>
          <w:lang w:val="es-ES"/>
        </w:rPr>
      </w:pPr>
      <w:bookmarkStart w:id="35" w:name="_Toc379797433"/>
      <w:bookmarkStart w:id="36" w:name="_Toc287030194"/>
      <w:r w:rsidRPr="00A652C5">
        <w:rPr>
          <w:rFonts w:ascii="Arial" w:hAnsi="Arial" w:cs="Arial"/>
          <w:b/>
          <w:bCs/>
          <w:sz w:val="24"/>
          <w:szCs w:val="24"/>
          <w:lang w:val="es-ES"/>
        </w:rPr>
        <w:t xml:space="preserve"> Garantía de Fiel Cumplimiento de Contrato</w:t>
      </w:r>
      <w:bookmarkEnd w:id="35"/>
      <w:bookmarkEnd w:id="36"/>
      <w:r w:rsidRPr="00A652C5">
        <w:rPr>
          <w:rFonts w:ascii="Arial" w:hAnsi="Arial" w:cs="Arial"/>
          <w:b/>
          <w:bCs/>
          <w:sz w:val="24"/>
          <w:szCs w:val="24"/>
          <w:lang w:val="es-ES"/>
        </w:rPr>
        <w:t xml:space="preserve"> </w:t>
      </w:r>
    </w:p>
    <w:p w14:paraId="1CD336A9" w14:textId="77777777" w:rsidR="00DC7B63" w:rsidRPr="00A652C5" w:rsidRDefault="00DC7B63" w:rsidP="00DC7B63">
      <w:pPr>
        <w:numPr>
          <w:ilvl w:val="0"/>
          <w:numId w:val="15"/>
        </w:numPr>
        <w:jc w:val="both"/>
        <w:rPr>
          <w:rFonts w:ascii="Arial" w:hAnsi="Arial" w:cs="Arial"/>
          <w:sz w:val="24"/>
          <w:szCs w:val="24"/>
          <w:lang w:val="es-ES_tradnl"/>
        </w:rPr>
      </w:pPr>
      <w:r w:rsidRPr="00A652C5">
        <w:rPr>
          <w:rFonts w:ascii="Arial" w:hAnsi="Arial" w:cs="Arial"/>
          <w:sz w:val="24"/>
          <w:szCs w:val="24"/>
        </w:rPr>
        <w:t>La Garantía de Fiel Cumplimiento de Contrato corresponderá a</w:t>
      </w:r>
      <w:r w:rsidRPr="00A652C5">
        <w:rPr>
          <w:rFonts w:ascii="Arial" w:hAnsi="Arial" w:cs="Arial"/>
          <w:b/>
          <w:sz w:val="24"/>
          <w:szCs w:val="24"/>
        </w:rPr>
        <w:t xml:space="preserve"> Garantía Bancaria o Póliza de Seguro</w:t>
      </w:r>
      <w:r w:rsidRPr="00A652C5">
        <w:rPr>
          <w:rFonts w:ascii="Arial" w:hAnsi="Arial" w:cs="Arial"/>
          <w:sz w:val="24"/>
          <w:szCs w:val="24"/>
          <w:lang w:val="es-MX"/>
        </w:rPr>
        <w:t xml:space="preserve">. La vigencia de la garantía será desde la emisión de la adjudicación, hasta la liquidación del contrato con un plazo de </w:t>
      </w:r>
      <w:r w:rsidRPr="00A652C5">
        <w:rPr>
          <w:rFonts w:ascii="Arial" w:hAnsi="Arial" w:cs="Arial"/>
          <w:b/>
          <w:sz w:val="24"/>
          <w:szCs w:val="24"/>
          <w:lang w:val="es-MX"/>
        </w:rPr>
        <w:t>un Año</w:t>
      </w:r>
      <w:r w:rsidRPr="00A652C5">
        <w:rPr>
          <w:rFonts w:ascii="Arial" w:hAnsi="Arial" w:cs="Arial"/>
          <w:sz w:val="24"/>
          <w:szCs w:val="24"/>
        </w:rPr>
        <w:t xml:space="preserve">, contados a partir de la constitución de </w:t>
      </w:r>
      <w:proofErr w:type="gramStart"/>
      <w:r w:rsidRPr="00A652C5">
        <w:rPr>
          <w:rFonts w:ascii="Arial" w:hAnsi="Arial" w:cs="Arial"/>
          <w:sz w:val="24"/>
          <w:szCs w:val="24"/>
        </w:rPr>
        <w:t>la misma</w:t>
      </w:r>
      <w:proofErr w:type="gramEnd"/>
      <w:r w:rsidRPr="00A652C5">
        <w:rPr>
          <w:rFonts w:ascii="Arial" w:hAnsi="Arial" w:cs="Arial"/>
          <w:sz w:val="24"/>
          <w:szCs w:val="24"/>
        </w:rPr>
        <w:t xml:space="preserve"> hasta el fiel cumplimiento del contrato.</w:t>
      </w:r>
      <w:bookmarkStart w:id="37" w:name="_Toc379797434"/>
      <w:bookmarkStart w:id="38" w:name="_Toc271530545"/>
    </w:p>
    <w:p w14:paraId="6DE4AE9C" w14:textId="77777777" w:rsidR="00DC7B63" w:rsidRPr="00A652C5" w:rsidRDefault="00DC7B63" w:rsidP="00DC7B63">
      <w:pPr>
        <w:ind w:left="360" w:hanging="360"/>
        <w:jc w:val="both"/>
        <w:rPr>
          <w:rFonts w:ascii="Arial" w:hAnsi="Arial" w:cs="Arial"/>
          <w:b/>
          <w:bCs/>
          <w:sz w:val="24"/>
          <w:szCs w:val="24"/>
          <w:lang w:val="es-ES"/>
        </w:rPr>
      </w:pPr>
      <w:r w:rsidRPr="00A652C5">
        <w:rPr>
          <w:rFonts w:ascii="Arial" w:hAnsi="Arial" w:cs="Arial"/>
          <w:b/>
          <w:bCs/>
          <w:sz w:val="24"/>
          <w:szCs w:val="24"/>
          <w:lang w:val="es-ES"/>
        </w:rPr>
        <w:t>Perfeccionamiento del Contrato</w:t>
      </w:r>
      <w:bookmarkEnd w:id="37"/>
      <w:bookmarkEnd w:id="38"/>
    </w:p>
    <w:p w14:paraId="790B7FDE" w14:textId="77777777" w:rsidR="00DC7B63" w:rsidRPr="00A652C5" w:rsidRDefault="00DC7B63" w:rsidP="00DC7B63">
      <w:pPr>
        <w:ind w:left="360" w:hanging="360"/>
        <w:rPr>
          <w:rFonts w:ascii="Arial" w:hAnsi="Arial" w:cs="Arial"/>
          <w:sz w:val="24"/>
          <w:szCs w:val="24"/>
        </w:rPr>
      </w:pPr>
      <w:r w:rsidRPr="00A652C5">
        <w:rPr>
          <w:rFonts w:ascii="Arial" w:hAnsi="Arial" w:cs="Arial"/>
          <w:sz w:val="24"/>
          <w:szCs w:val="24"/>
        </w:rPr>
        <w:t xml:space="preserve">      Para su perfeccionamiento deberán seguirse los procedimientos de contrataciones vigentes, cumpliendo con todas y cada una de sus disposiciones y el mismo deberá ajustarse al modelo que se adjunte al presente Pliego de Condiciones Específicas, conforme al modelo estándar el Sistema Nacional de Compras y Contrataciones Públicas. </w:t>
      </w:r>
    </w:p>
    <w:p w14:paraId="493568C0" w14:textId="77777777" w:rsidR="00DC7B63" w:rsidRPr="00A652C5" w:rsidRDefault="00DC7B63" w:rsidP="00DC7B63">
      <w:pPr>
        <w:ind w:left="360" w:hanging="360"/>
        <w:rPr>
          <w:rFonts w:ascii="Arial" w:hAnsi="Arial" w:cs="Arial"/>
          <w:sz w:val="24"/>
          <w:szCs w:val="24"/>
        </w:rPr>
      </w:pPr>
      <w:r w:rsidRPr="00A652C5">
        <w:rPr>
          <w:rFonts w:ascii="Arial" w:hAnsi="Arial" w:cs="Arial"/>
          <w:sz w:val="24"/>
          <w:szCs w:val="24"/>
        </w:rPr>
        <w:t xml:space="preserve">     El Contrato se perfeccionará con la recepción de la Orden de Compra por parte del Proveedor o por la suscripción del Contrato a intervenir.</w:t>
      </w:r>
      <w:bookmarkStart w:id="39" w:name="_Toc212620790"/>
      <w:bookmarkStart w:id="40" w:name="_Toc212602285"/>
      <w:r w:rsidRPr="00A652C5">
        <w:rPr>
          <w:rFonts w:ascii="Arial" w:hAnsi="Arial" w:cs="Arial"/>
          <w:sz w:val="24"/>
          <w:szCs w:val="24"/>
        </w:rPr>
        <w:t xml:space="preserve"> </w:t>
      </w:r>
    </w:p>
    <w:p w14:paraId="21006664" w14:textId="77777777" w:rsidR="00DC7B63" w:rsidRPr="00A652C5" w:rsidRDefault="00DC7B63" w:rsidP="00DC7B63">
      <w:pPr>
        <w:numPr>
          <w:ilvl w:val="0"/>
          <w:numId w:val="1"/>
        </w:numPr>
        <w:jc w:val="both"/>
        <w:rPr>
          <w:rFonts w:ascii="Arial" w:hAnsi="Arial" w:cs="Arial"/>
          <w:b/>
          <w:bCs/>
          <w:sz w:val="24"/>
          <w:szCs w:val="24"/>
          <w:lang w:val="es-ES"/>
        </w:rPr>
      </w:pPr>
      <w:bookmarkStart w:id="41" w:name="_Toc379797435"/>
      <w:r w:rsidRPr="00A652C5">
        <w:rPr>
          <w:rFonts w:ascii="Arial" w:hAnsi="Arial" w:cs="Arial"/>
          <w:b/>
          <w:bCs/>
          <w:sz w:val="24"/>
          <w:szCs w:val="24"/>
          <w:lang w:val="es-ES"/>
        </w:rPr>
        <w:t xml:space="preserve">  Plazo para la Suscripción del Contrato</w:t>
      </w:r>
      <w:bookmarkEnd w:id="41"/>
    </w:p>
    <w:p w14:paraId="2764DF99" w14:textId="4E886D45"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 xml:space="preserve">     </w:t>
      </w:r>
      <w:r w:rsidR="00125A40" w:rsidRPr="00A652C5">
        <w:rPr>
          <w:rFonts w:ascii="Arial" w:hAnsi="Arial" w:cs="Arial"/>
          <w:sz w:val="24"/>
          <w:szCs w:val="24"/>
        </w:rPr>
        <w:t>¡Los Contratos deberán celebrarse en el plazo que se indique en el presente Pliego de Condiciones Específicas;</w:t>
      </w:r>
      <w:r w:rsidRPr="00A652C5">
        <w:rPr>
          <w:rFonts w:ascii="Arial" w:hAnsi="Arial" w:cs="Arial"/>
          <w:sz w:val="24"/>
          <w:szCs w:val="24"/>
        </w:rPr>
        <w:t xml:space="preserve"> no obstante a ello, deberán suscribirse en un plazo no mayor de </w:t>
      </w:r>
      <w:r w:rsidRPr="00A652C5">
        <w:rPr>
          <w:rFonts w:ascii="Arial" w:hAnsi="Arial" w:cs="Arial"/>
          <w:b/>
          <w:sz w:val="24"/>
          <w:szCs w:val="24"/>
        </w:rPr>
        <w:t>veinte (20) días hábiles</w:t>
      </w:r>
      <w:r w:rsidRPr="00A652C5">
        <w:rPr>
          <w:rFonts w:ascii="Arial" w:hAnsi="Arial" w:cs="Arial"/>
          <w:sz w:val="24"/>
          <w:szCs w:val="24"/>
        </w:rPr>
        <w:t>, contados a partir de la fecha de Notificación de la Adjudicación</w:t>
      </w:r>
      <w:bookmarkStart w:id="42" w:name="_Toc271530547"/>
      <w:bookmarkEnd w:id="39"/>
      <w:bookmarkEnd w:id="40"/>
      <w:r w:rsidRPr="00A652C5">
        <w:rPr>
          <w:rFonts w:ascii="Arial" w:hAnsi="Arial" w:cs="Arial"/>
          <w:sz w:val="24"/>
          <w:szCs w:val="24"/>
        </w:rPr>
        <w:t>.</w:t>
      </w:r>
    </w:p>
    <w:p w14:paraId="63E2BF2E" w14:textId="77777777" w:rsidR="00DC7B63" w:rsidRPr="00A652C5" w:rsidRDefault="00DC7B63" w:rsidP="00DC7B63">
      <w:pPr>
        <w:ind w:left="360"/>
        <w:jc w:val="both"/>
        <w:rPr>
          <w:rFonts w:ascii="Arial" w:hAnsi="Arial" w:cs="Arial"/>
          <w:b/>
          <w:bCs/>
          <w:sz w:val="24"/>
          <w:szCs w:val="24"/>
          <w:lang w:val="es-ES"/>
        </w:rPr>
      </w:pPr>
      <w:bookmarkStart w:id="43" w:name="_Toc379797436"/>
      <w:bookmarkStart w:id="44" w:name="_Toc271530548"/>
      <w:bookmarkEnd w:id="42"/>
      <w:r w:rsidRPr="00A652C5">
        <w:rPr>
          <w:rFonts w:ascii="Arial" w:hAnsi="Arial" w:cs="Arial"/>
          <w:b/>
          <w:bCs/>
          <w:sz w:val="24"/>
          <w:szCs w:val="24"/>
          <w:lang w:val="es-ES"/>
        </w:rPr>
        <w:t xml:space="preserve">   Incumplimiento del Contrato</w:t>
      </w:r>
      <w:bookmarkEnd w:id="43"/>
      <w:bookmarkEnd w:id="44"/>
    </w:p>
    <w:p w14:paraId="0CCD364F" w14:textId="77777777" w:rsidR="00DC7B63" w:rsidRPr="00A652C5" w:rsidRDefault="00DC7B63" w:rsidP="00DC7B63">
      <w:pPr>
        <w:ind w:left="360" w:hanging="360"/>
        <w:jc w:val="both"/>
        <w:rPr>
          <w:rFonts w:ascii="Arial" w:hAnsi="Arial" w:cs="Arial"/>
          <w:sz w:val="24"/>
          <w:szCs w:val="24"/>
        </w:rPr>
      </w:pPr>
      <w:bookmarkStart w:id="45" w:name="_Toc271530550"/>
      <w:r w:rsidRPr="00A652C5">
        <w:rPr>
          <w:rFonts w:ascii="Arial" w:hAnsi="Arial" w:cs="Arial"/>
          <w:sz w:val="24"/>
          <w:szCs w:val="24"/>
        </w:rPr>
        <w:t xml:space="preserve">  Se considerará incumplimiento del Contrato:</w:t>
      </w:r>
    </w:p>
    <w:p w14:paraId="37A92C12" w14:textId="77777777" w:rsidR="00DC7B63" w:rsidRPr="00A652C5" w:rsidRDefault="00DC7B63" w:rsidP="00DC7B63">
      <w:pPr>
        <w:numPr>
          <w:ilvl w:val="0"/>
          <w:numId w:val="10"/>
        </w:numPr>
        <w:jc w:val="both"/>
        <w:rPr>
          <w:rFonts w:ascii="Arial" w:hAnsi="Arial" w:cs="Arial"/>
          <w:sz w:val="24"/>
          <w:szCs w:val="24"/>
        </w:rPr>
      </w:pPr>
      <w:r w:rsidRPr="00A652C5">
        <w:rPr>
          <w:rFonts w:ascii="Arial" w:hAnsi="Arial" w:cs="Arial"/>
          <w:sz w:val="24"/>
          <w:szCs w:val="24"/>
        </w:rPr>
        <w:lastRenderedPageBreak/>
        <w:t>Si el Proveedor no ejecuta todas las obligaciones requeridas a total y completa satisfacción del Contratista.</w:t>
      </w:r>
    </w:p>
    <w:p w14:paraId="700C914B" w14:textId="77777777" w:rsidR="00DC7B63" w:rsidRPr="00A652C5" w:rsidRDefault="00DC7B63" w:rsidP="00DC7B63">
      <w:pPr>
        <w:numPr>
          <w:ilvl w:val="0"/>
          <w:numId w:val="10"/>
        </w:numPr>
        <w:jc w:val="both"/>
        <w:rPr>
          <w:rFonts w:ascii="Arial" w:hAnsi="Arial" w:cs="Arial"/>
          <w:sz w:val="24"/>
          <w:szCs w:val="24"/>
        </w:rPr>
      </w:pPr>
      <w:r w:rsidRPr="00A652C5">
        <w:rPr>
          <w:rFonts w:ascii="Arial" w:hAnsi="Arial" w:cs="Arial"/>
          <w:sz w:val="24"/>
          <w:szCs w:val="24"/>
        </w:rPr>
        <w:t>Si el Proveedor viola cualquier término o condiciones del Contrato.</w:t>
      </w:r>
    </w:p>
    <w:p w14:paraId="2D2ED386" w14:textId="77777777" w:rsidR="00DC7B63" w:rsidRPr="00A652C5" w:rsidRDefault="00DC7B63" w:rsidP="00DC7B63">
      <w:pPr>
        <w:numPr>
          <w:ilvl w:val="0"/>
          <w:numId w:val="10"/>
        </w:numPr>
        <w:jc w:val="both"/>
        <w:rPr>
          <w:rFonts w:ascii="Arial" w:hAnsi="Arial" w:cs="Arial"/>
          <w:sz w:val="24"/>
          <w:szCs w:val="24"/>
        </w:rPr>
      </w:pPr>
      <w:r w:rsidRPr="00A652C5">
        <w:rPr>
          <w:rFonts w:ascii="Arial" w:hAnsi="Arial" w:cs="Arial"/>
          <w:sz w:val="24"/>
          <w:szCs w:val="24"/>
        </w:rPr>
        <w:t>Si el Proveedor no entrega en el plazo establecido.</w:t>
      </w:r>
    </w:p>
    <w:p w14:paraId="4AE0DCE0" w14:textId="57D5E466" w:rsidR="00624944" w:rsidRPr="00A652C5" w:rsidRDefault="00DC7B63" w:rsidP="00447908">
      <w:pPr>
        <w:ind w:left="360" w:hanging="360"/>
        <w:jc w:val="both"/>
        <w:rPr>
          <w:rFonts w:ascii="Arial" w:hAnsi="Arial" w:cs="Arial"/>
          <w:sz w:val="24"/>
          <w:szCs w:val="24"/>
        </w:rPr>
      </w:pPr>
      <w:r w:rsidRPr="00A652C5">
        <w:rPr>
          <w:rFonts w:ascii="Arial" w:hAnsi="Arial" w:cs="Arial"/>
          <w:sz w:val="24"/>
          <w:szCs w:val="24"/>
        </w:rPr>
        <w:t xml:space="preserve">     En el evento de terminación del Contrato, el Proveedor tendrá derecho a ser pagado por todo el trabajo adecuadamente realizado, hasta el momento en que el Contratista le notifique la terminación. </w:t>
      </w:r>
    </w:p>
    <w:p w14:paraId="2F86539E" w14:textId="77777777" w:rsidR="00DC7B63" w:rsidRPr="00A652C5" w:rsidRDefault="00DC7B63" w:rsidP="00DC7B63">
      <w:pPr>
        <w:numPr>
          <w:ilvl w:val="0"/>
          <w:numId w:val="1"/>
        </w:numPr>
        <w:jc w:val="both"/>
        <w:rPr>
          <w:rFonts w:ascii="Arial" w:hAnsi="Arial" w:cs="Arial"/>
          <w:b/>
          <w:bCs/>
          <w:sz w:val="24"/>
          <w:szCs w:val="24"/>
          <w:lang w:val="es-ES"/>
        </w:rPr>
      </w:pPr>
      <w:bookmarkStart w:id="46" w:name="_Toc379797437"/>
      <w:bookmarkStart w:id="47" w:name="_Toc287030195"/>
      <w:r w:rsidRPr="00A652C5">
        <w:rPr>
          <w:rFonts w:ascii="Arial" w:hAnsi="Arial" w:cs="Arial"/>
          <w:b/>
          <w:bCs/>
          <w:sz w:val="24"/>
          <w:szCs w:val="24"/>
          <w:lang w:val="es-ES"/>
        </w:rPr>
        <w:t xml:space="preserve"> Efectos del Incumplimiento</w:t>
      </w:r>
      <w:bookmarkEnd w:id="46"/>
      <w:bookmarkEnd w:id="47"/>
    </w:p>
    <w:p w14:paraId="4F42B0DC"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 xml:space="preserve">      El incumplimiento del Contrato por parte del Proveedor determinará su finalización y supondrá para el mismo la ejecución de la Garantía Bancaria de Fiel Cumplimiento del Contrato, procediéndose a contratar al Adjudicatario que haya quedado en el segundo lugar.</w:t>
      </w:r>
    </w:p>
    <w:p w14:paraId="4C87C74E"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 xml:space="preserve">     En los casos en que el incumplimiento del Proveedor constituya falta de calidad de los servicios ejecutados o causare un daño o perjuicio a la institución, o a terceros, la Entidad Contratante podrá solicitar a la Dirección General de Contrataciones Pública, en su calidad de Órgano Rector del Sistema, su inhabilitación temporal o definitiva, dependiendo de la gravedad de la falta.</w:t>
      </w:r>
    </w:p>
    <w:p w14:paraId="0FF5DDF2" w14:textId="77777777" w:rsidR="00DC7B63" w:rsidRPr="00A652C5" w:rsidRDefault="00DC7B63" w:rsidP="00DC7B63">
      <w:pPr>
        <w:numPr>
          <w:ilvl w:val="0"/>
          <w:numId w:val="1"/>
        </w:numPr>
        <w:jc w:val="both"/>
        <w:rPr>
          <w:rFonts w:ascii="Arial" w:hAnsi="Arial" w:cs="Arial"/>
          <w:b/>
          <w:bCs/>
          <w:sz w:val="24"/>
          <w:szCs w:val="24"/>
          <w:lang w:val="es-ES"/>
        </w:rPr>
      </w:pPr>
      <w:bookmarkStart w:id="48" w:name="_Toc379797438"/>
      <w:r w:rsidRPr="00A652C5">
        <w:rPr>
          <w:rFonts w:ascii="Arial" w:hAnsi="Arial" w:cs="Arial"/>
          <w:b/>
          <w:bCs/>
          <w:sz w:val="24"/>
          <w:szCs w:val="24"/>
          <w:lang w:val="es-ES"/>
        </w:rPr>
        <w:t xml:space="preserve"> Ampliación o Reducción de la Contratación</w:t>
      </w:r>
      <w:bookmarkEnd w:id="48"/>
    </w:p>
    <w:bookmarkEnd w:id="45"/>
    <w:p w14:paraId="665041E3"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 xml:space="preserve">     La Entidad Contratante podrá modificar, disminuir o aumentar hasta un podrá modificar, disminuir o aumentar hasta </w:t>
      </w:r>
      <w:r w:rsidRPr="00A652C5">
        <w:rPr>
          <w:rFonts w:ascii="Arial" w:hAnsi="Arial" w:cs="Arial"/>
          <w:b/>
          <w:sz w:val="24"/>
          <w:szCs w:val="24"/>
        </w:rPr>
        <w:t>el cincuenta por ciento (50%)</w:t>
      </w:r>
      <w:r w:rsidRPr="00A652C5">
        <w:rPr>
          <w:rFonts w:ascii="Arial" w:hAnsi="Arial" w:cs="Arial"/>
          <w:sz w:val="24"/>
          <w:szCs w:val="24"/>
        </w:rPr>
        <w:t>, del monto del Contrato original del servicio, siempre y cuando se mantenga el de la contratación cuando se presenten circunstancias que fueron imprevisibles en el momento de iniciarse el proceso de contratación, y esa sea la única forma de satisfacer plenamente el interés público.</w:t>
      </w:r>
    </w:p>
    <w:p w14:paraId="2FFC8B6A" w14:textId="77777777" w:rsidR="00DC7B63" w:rsidRPr="00A652C5" w:rsidRDefault="00DC7B63" w:rsidP="00DC7B63">
      <w:pPr>
        <w:numPr>
          <w:ilvl w:val="0"/>
          <w:numId w:val="1"/>
        </w:numPr>
        <w:jc w:val="both"/>
        <w:rPr>
          <w:rFonts w:ascii="Arial" w:hAnsi="Arial" w:cs="Arial"/>
          <w:b/>
          <w:bCs/>
          <w:sz w:val="24"/>
          <w:szCs w:val="24"/>
          <w:lang w:val="es-ES"/>
        </w:rPr>
      </w:pPr>
      <w:bookmarkStart w:id="49" w:name="_Toc379797439"/>
      <w:bookmarkStart w:id="50" w:name="_Toc271530551"/>
      <w:r w:rsidRPr="00A652C5">
        <w:rPr>
          <w:rFonts w:ascii="Arial" w:hAnsi="Arial" w:cs="Arial"/>
          <w:b/>
          <w:bCs/>
          <w:sz w:val="24"/>
          <w:szCs w:val="24"/>
          <w:lang w:val="es-ES"/>
        </w:rPr>
        <w:t xml:space="preserve"> Finalización del Contrato</w:t>
      </w:r>
      <w:bookmarkEnd w:id="49"/>
      <w:bookmarkEnd w:id="50"/>
    </w:p>
    <w:p w14:paraId="067D3535" w14:textId="77777777" w:rsidR="00DC7B63" w:rsidRPr="00A652C5" w:rsidRDefault="00DC7B63" w:rsidP="00DC7B63">
      <w:pPr>
        <w:ind w:left="360" w:hanging="360"/>
        <w:jc w:val="both"/>
        <w:rPr>
          <w:rFonts w:ascii="Arial" w:hAnsi="Arial" w:cs="Arial"/>
          <w:sz w:val="24"/>
          <w:szCs w:val="24"/>
        </w:rPr>
      </w:pPr>
      <w:r w:rsidRPr="00A652C5">
        <w:rPr>
          <w:rFonts w:ascii="Arial" w:hAnsi="Arial" w:cs="Arial"/>
          <w:sz w:val="24"/>
          <w:szCs w:val="24"/>
        </w:rPr>
        <w:t xml:space="preserve">     El Contrato finalizará por vencimiento de su plazo, de su última prórroga, si es el caso, o por la concurrencia de alguna de las siguientes causas de resolución:</w:t>
      </w:r>
    </w:p>
    <w:p w14:paraId="0C6EE19D" w14:textId="77777777" w:rsidR="00DC7B63" w:rsidRPr="00A652C5" w:rsidRDefault="00DC7B63" w:rsidP="00DC7B63">
      <w:pPr>
        <w:numPr>
          <w:ilvl w:val="0"/>
          <w:numId w:val="11"/>
        </w:numPr>
        <w:jc w:val="both"/>
        <w:rPr>
          <w:rFonts w:ascii="Arial" w:hAnsi="Arial" w:cs="Arial"/>
          <w:sz w:val="24"/>
          <w:szCs w:val="24"/>
        </w:rPr>
      </w:pPr>
      <w:r w:rsidRPr="00A652C5">
        <w:rPr>
          <w:rFonts w:ascii="Arial" w:hAnsi="Arial" w:cs="Arial"/>
          <w:sz w:val="24"/>
          <w:szCs w:val="24"/>
        </w:rPr>
        <w:lastRenderedPageBreak/>
        <w:t>Incumplimiento del Proveedor</w:t>
      </w:r>
    </w:p>
    <w:p w14:paraId="62DD9745" w14:textId="1F9F9548" w:rsidR="00DC7B63" w:rsidRPr="00A652C5" w:rsidRDefault="00DC7B63" w:rsidP="00185B5C">
      <w:pPr>
        <w:numPr>
          <w:ilvl w:val="0"/>
          <w:numId w:val="11"/>
        </w:numPr>
        <w:jc w:val="both"/>
        <w:rPr>
          <w:rFonts w:ascii="Arial" w:hAnsi="Arial" w:cs="Arial"/>
          <w:sz w:val="24"/>
          <w:szCs w:val="24"/>
        </w:rPr>
      </w:pPr>
      <w:r w:rsidRPr="00A652C5">
        <w:rPr>
          <w:rFonts w:ascii="Arial" w:hAnsi="Arial" w:cs="Arial"/>
          <w:sz w:val="24"/>
          <w:szCs w:val="24"/>
        </w:rPr>
        <w:t>Incursión sobrevenida del Proveedor en alguna de las causas de prohibición de contratar con la Administración Pública que establezcan las normas vigentes, en especial el Artículo 14 de la Ley 340-06, sobre Compras y Contrataciones Públicas de Bienes, Servicios, Obras y Concesiones</w:t>
      </w:r>
      <w:r w:rsidR="00633B4C" w:rsidRPr="00A652C5">
        <w:rPr>
          <w:rFonts w:ascii="Arial" w:hAnsi="Arial" w:cs="Arial"/>
          <w:sz w:val="24"/>
          <w:szCs w:val="24"/>
        </w:rPr>
        <w:t>.</w:t>
      </w:r>
    </w:p>
    <w:p w14:paraId="6A011F03" w14:textId="77777777" w:rsidR="00DC7B63" w:rsidRPr="00A652C5" w:rsidRDefault="00DC7B63" w:rsidP="00DC7B63">
      <w:pPr>
        <w:ind w:left="360" w:hanging="360"/>
        <w:jc w:val="both"/>
        <w:rPr>
          <w:rFonts w:ascii="Arial" w:hAnsi="Arial" w:cs="Arial"/>
          <w:sz w:val="24"/>
          <w:szCs w:val="24"/>
        </w:rPr>
      </w:pPr>
    </w:p>
    <w:p w14:paraId="32BB9AD7" w14:textId="443B7B3F" w:rsidR="00361598" w:rsidRPr="00A652C5" w:rsidRDefault="00361598" w:rsidP="00185B5C">
      <w:pPr>
        <w:pStyle w:val="Ttulo3"/>
        <w:ind w:left="0"/>
        <w:rPr>
          <w:b w:val="0"/>
        </w:rPr>
      </w:pPr>
    </w:p>
    <w:p w14:paraId="38F3EAAA" w14:textId="77777777" w:rsidR="00185B5C" w:rsidRPr="00A652C5" w:rsidRDefault="00185B5C" w:rsidP="00185B5C">
      <w:pPr>
        <w:rPr>
          <w:rFonts w:ascii="Arial" w:hAnsi="Arial" w:cs="Arial"/>
          <w:sz w:val="24"/>
          <w:szCs w:val="24"/>
          <w:lang w:val="es-ES" w:eastAsia="es-ES"/>
        </w:rPr>
      </w:pPr>
    </w:p>
    <w:sectPr w:rsidR="00185B5C" w:rsidRPr="00A652C5" w:rsidSect="00421553">
      <w:headerReference w:type="default" r:id="rId11"/>
      <w:footerReference w:type="default" r:id="rId12"/>
      <w:pgSz w:w="12240" w:h="15840"/>
      <w:pgMar w:top="1440" w:right="1440" w:bottom="1440" w:left="1440" w:header="720" w:footer="9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40DA2" w14:textId="77777777" w:rsidR="00C155A3" w:rsidRDefault="00C155A3" w:rsidP="00C06B3D">
      <w:pPr>
        <w:spacing w:after="0" w:line="240" w:lineRule="auto"/>
      </w:pPr>
      <w:r>
        <w:separator/>
      </w:r>
    </w:p>
  </w:endnote>
  <w:endnote w:type="continuationSeparator" w:id="0">
    <w:p w14:paraId="04E97BC7" w14:textId="77777777" w:rsidR="00C155A3" w:rsidRDefault="00C155A3"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Bold">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0A2A8" w14:textId="77777777" w:rsidR="007059AE" w:rsidRDefault="008909FC" w:rsidP="009C0EB1">
    <w:pPr>
      <w:pStyle w:val="Piedepgina"/>
      <w:rPr>
        <w:noProof/>
        <w:color w:val="006666"/>
      </w:rPr>
    </w:pPr>
    <w:r>
      <w:rPr>
        <w:noProof/>
        <w:color w:val="006666"/>
      </w:rPr>
      <mc:AlternateContent>
        <mc:Choice Requires="wps">
          <w:drawing>
            <wp:anchor distT="0" distB="0" distL="114300" distR="114300" simplePos="0" relativeHeight="251666432" behindDoc="0" locked="0" layoutInCell="1" allowOverlap="1" wp14:anchorId="40ED713A" wp14:editId="701D8E9E">
              <wp:simplePos x="0" y="0"/>
              <wp:positionH relativeFrom="column">
                <wp:posOffset>-914400</wp:posOffset>
              </wp:positionH>
              <wp:positionV relativeFrom="paragraph">
                <wp:posOffset>107950</wp:posOffset>
              </wp:positionV>
              <wp:extent cx="7792720" cy="13335"/>
              <wp:effectExtent l="57150" t="76200" r="55880" b="100965"/>
              <wp:wrapNone/>
              <wp:docPr id="2"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5A30A25D" id="3 Conector recto"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" strokecolor="#066" strokeweight="6pt">
              <v:shadow on="t" color="black" opacity="24903f" origin=",.5" offset="0,.55556mm"/>
              <o:lock v:ext="edit" shapetype="f"/>
            </v:line>
          </w:pict>
        </mc:Fallback>
      </mc:AlternateContent>
    </w:r>
  </w:p>
  <w:p w14:paraId="0D9CEC1D" w14:textId="77777777" w:rsidR="007059AE" w:rsidRDefault="008909FC" w:rsidP="009C0EB1">
    <w:pPr>
      <w:pStyle w:val="Piedepgina"/>
      <w:jc w:val="center"/>
      <w:rPr>
        <w:noProof/>
        <w:color w:val="006666"/>
      </w:rPr>
    </w:pPr>
    <w:r>
      <w:rPr>
        <w:noProof/>
        <w:color w:val="006666"/>
      </w:rPr>
      <mc:AlternateContent>
        <mc:Choice Requires="wps">
          <w:drawing>
            <wp:anchor distT="0" distB="0" distL="114300" distR="114300" simplePos="0" relativeHeight="251665408" behindDoc="0" locked="0" layoutInCell="1" allowOverlap="1" wp14:anchorId="38F5275B" wp14:editId="2FF38D86">
              <wp:simplePos x="0" y="0"/>
              <wp:positionH relativeFrom="column">
                <wp:posOffset>-914400</wp:posOffset>
              </wp:positionH>
              <wp:positionV relativeFrom="paragraph">
                <wp:posOffset>76200</wp:posOffset>
              </wp:positionV>
              <wp:extent cx="7792720" cy="13335"/>
              <wp:effectExtent l="57150" t="76200" r="55880" b="10096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1F70A95" id="72 Conector recto"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581AC949" w14:textId="77777777" w:rsidR="007059AE" w:rsidRDefault="007059AE" w:rsidP="009C0EB1">
    <w:pPr>
      <w:pStyle w:val="Piedepgina"/>
      <w:jc w:val="center"/>
      <w:rPr>
        <w:noProof/>
        <w:color w:val="006666"/>
      </w:rPr>
    </w:pPr>
  </w:p>
  <w:p w14:paraId="16A8CA91" w14:textId="77777777" w:rsidR="007059AE" w:rsidRDefault="007059AE" w:rsidP="0023567C">
    <w:pPr>
      <w:pStyle w:val="Piedepgina"/>
      <w:jc w:val="center"/>
      <w:rPr>
        <w:rFonts w:ascii="Calibri" w:eastAsia="Calibri" w:hAnsi="Calibri" w:cs="Times New Roman"/>
        <w:b/>
        <w:sz w:val="16"/>
        <w:szCs w:val="16"/>
        <w:lang w:val="es-DO"/>
      </w:rPr>
    </w:pPr>
    <w:r>
      <w:rPr>
        <w:rFonts w:ascii="Calibri" w:eastAsia="Calibri" w:hAnsi="Calibri" w:cs="Times New Roman"/>
        <w:b/>
        <w:sz w:val="16"/>
        <w:szCs w:val="16"/>
        <w:lang w:val="es-DO"/>
      </w:rPr>
      <w:t>Calle Federico Velázquez No.1, María Auxiliadora, Santo Domingo, D.N., Rep. Dom. Tel. 809-681-0080/Fax. 809-845-4765</w:t>
    </w:r>
  </w:p>
  <w:p w14:paraId="646FD65E" w14:textId="77777777" w:rsidR="007059AE" w:rsidRPr="0023567C" w:rsidRDefault="007059AE" w:rsidP="0023567C">
    <w:pPr>
      <w:pStyle w:val="Piedepgina"/>
      <w:jc w:val="center"/>
      <w:rPr>
        <w:b/>
        <w:sz w:val="16"/>
        <w:szCs w:val="16"/>
        <w:lang w:val="es-DO"/>
      </w:rPr>
    </w:pPr>
    <w:proofErr w:type="spellStart"/>
    <w:r>
      <w:rPr>
        <w:rFonts w:ascii="Calibri" w:eastAsia="Calibri" w:hAnsi="Calibri" w:cs="Times New Roman"/>
        <w:b/>
        <w:sz w:val="16"/>
        <w:szCs w:val="16"/>
        <w:lang w:val="es-DO"/>
      </w:rPr>
      <w:t>Website</w:t>
    </w:r>
    <w:proofErr w:type="spellEnd"/>
    <w:r>
      <w:rPr>
        <w:rFonts w:ascii="Calibri" w:eastAsia="Calibri" w:hAnsi="Calibri" w:cs="Times New Roman"/>
        <w:b/>
        <w:sz w:val="16"/>
        <w:szCs w:val="16"/>
        <w:lang w:val="es-DO"/>
      </w:rPr>
      <w:t>: WWWW.Cecanot.com.do/ E-Mail: dirección@cecanot.com.do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CD194B" w14:textId="77777777" w:rsidR="00C155A3" w:rsidRDefault="00C155A3" w:rsidP="00C06B3D">
      <w:pPr>
        <w:spacing w:after="0" w:line="240" w:lineRule="auto"/>
      </w:pPr>
      <w:r>
        <w:separator/>
      </w:r>
    </w:p>
  </w:footnote>
  <w:footnote w:type="continuationSeparator" w:id="0">
    <w:p w14:paraId="7AEFE7C6" w14:textId="77777777" w:rsidR="00C155A3" w:rsidRDefault="00C155A3"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36F06" w14:textId="77777777" w:rsidR="007059AE" w:rsidRDefault="007059AE">
    <w:pPr>
      <w:pStyle w:val="Encabezado"/>
    </w:pPr>
    <w:r>
      <w:rPr>
        <w:noProof/>
      </w:rPr>
      <w:drawing>
        <wp:anchor distT="0" distB="0" distL="114300" distR="114300" simplePos="0" relativeHeight="251658240" behindDoc="1" locked="0" layoutInCell="1" allowOverlap="1" wp14:anchorId="1CDDC532" wp14:editId="28B2BF30">
          <wp:simplePos x="0" y="0"/>
          <wp:positionH relativeFrom="column">
            <wp:posOffset>-904875</wp:posOffset>
          </wp:positionH>
          <wp:positionV relativeFrom="paragraph">
            <wp:posOffset>-447675</wp:posOffset>
          </wp:positionV>
          <wp:extent cx="3146425" cy="1181100"/>
          <wp:effectExtent l="0" t="0" r="0" b="0"/>
          <wp:wrapThrough wrapText="bothSides">
            <wp:wrapPolygon edited="0">
              <wp:start x="0" y="0"/>
              <wp:lineTo x="0" y="20903"/>
              <wp:lineTo x="392" y="20903"/>
              <wp:lineTo x="7193" y="17768"/>
              <wp:lineTo x="11116" y="16723"/>
              <wp:lineTo x="21317" y="12890"/>
              <wp:lineTo x="21447" y="9755"/>
              <wp:lineTo x="17132" y="7665"/>
              <wp:lineTo x="11116" y="5574"/>
              <wp:lineTo x="18832" y="0"/>
              <wp:lineTo x="0" y="0"/>
            </wp:wrapPolygon>
          </wp:wrapThrough>
          <wp:docPr id="1" name="Imagen 1"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r. Reyes\Desktop\LOGO NUEVO SRSM\timbrado_Metropolitano.png"/>
                  <pic:cNvPicPr>
                    <a:picLocks noChangeAspect="1" noChangeArrowheads="1"/>
                  </pic:cNvPicPr>
                </pic:nvPicPr>
                <pic:blipFill rotWithShape="1">
                  <a:blip r:embed="rId1">
                    <a:extLst>
                      <a:ext uri="{28A0092B-C50C-407E-A947-70E740481C1C}">
                        <a14:useLocalDpi xmlns:a14="http://schemas.microsoft.com/office/drawing/2010/main" val="0"/>
                      </a:ext>
                    </a:extLst>
                  </a:blip>
                  <a:srcRect r="44281" b="83838"/>
                  <a:stretch/>
                </pic:blipFill>
                <pic:spPr bwMode="auto">
                  <a:xfrm>
                    <a:off x="0" y="0"/>
                    <a:ext cx="3146425" cy="11811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0" locked="0" layoutInCell="1" allowOverlap="1" wp14:anchorId="5065FE58" wp14:editId="73DB58E0">
          <wp:simplePos x="0" y="0"/>
          <wp:positionH relativeFrom="column">
            <wp:posOffset>5334000</wp:posOffset>
          </wp:positionH>
          <wp:positionV relativeFrom="paragraph">
            <wp:posOffset>-314325</wp:posOffset>
          </wp:positionV>
          <wp:extent cx="1076325" cy="1152525"/>
          <wp:effectExtent l="19050" t="0" r="9525" b="0"/>
          <wp:wrapSquare wrapText="bothSides"/>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srcRect/>
                  <a:stretch>
                    <a:fillRect/>
                  </a:stretch>
                </pic:blipFill>
                <pic:spPr bwMode="auto">
                  <a:xfrm>
                    <a:off x="0" y="0"/>
                    <a:ext cx="1076325" cy="1152525"/>
                  </a:xfrm>
                  <a:prstGeom prst="rect">
                    <a:avLst/>
                  </a:prstGeom>
                  <a:noFill/>
                  <a:ln w="9525">
                    <a:noFill/>
                    <a:miter lim="800000"/>
                    <a:headEnd/>
                    <a:tailEnd/>
                  </a:ln>
                </pic:spPr>
              </pic:pic>
            </a:graphicData>
          </a:graphic>
        </wp:anchor>
      </w:drawing>
    </w:r>
  </w:p>
  <w:p w14:paraId="2F872348" w14:textId="77777777" w:rsidR="007059AE" w:rsidRDefault="007059AE">
    <w:pPr>
      <w:pStyle w:val="Encabezado"/>
    </w:pPr>
  </w:p>
  <w:p w14:paraId="6E613C6C" w14:textId="38A74B7B" w:rsidR="007059AE" w:rsidRPr="0023567C" w:rsidRDefault="007059AE" w:rsidP="002C0224">
    <w:pPr>
      <w:pStyle w:val="Encabezado"/>
      <w:jc w:val="center"/>
      <w:rPr>
        <w:lang w:val="es-DO"/>
      </w:rPr>
    </w:pPr>
  </w:p>
  <w:p w14:paraId="2357EF13" w14:textId="05078474" w:rsidR="007059AE" w:rsidRDefault="007059AE" w:rsidP="002C0224">
    <w:pPr>
      <w:pStyle w:val="msonospacing0"/>
      <w:jc w:val="center"/>
      <w:rPr>
        <w:color w:val="008000"/>
        <w:lang w:val="es-DO"/>
      </w:rPr>
    </w:pPr>
    <w:r w:rsidRPr="0023567C">
      <w:rPr>
        <w:color w:val="008000"/>
        <w:lang w:val="es-DO"/>
      </w:rPr>
      <w:t>Centro Cardio-Neuro Oftalmológico y Trasplante</w:t>
    </w:r>
  </w:p>
  <w:p w14:paraId="7F7B7ED8" w14:textId="268D1001" w:rsidR="007059AE" w:rsidRPr="0023567C" w:rsidRDefault="002C0224" w:rsidP="002C0224">
    <w:pPr>
      <w:pStyle w:val="msonospacing0"/>
      <w:ind w:left="2832"/>
      <w:rPr>
        <w:lang w:val="es-DO"/>
      </w:rPr>
    </w:pPr>
    <w:r>
      <w:rPr>
        <w:lang w:val="es-DO"/>
      </w:rPr>
      <w:t xml:space="preserve">     </w:t>
    </w:r>
    <w:r w:rsidR="007059AE" w:rsidRPr="0023567C">
      <w:rPr>
        <w:lang w:val="es-DO"/>
      </w:rPr>
      <w:t>Ciudad Sanitaria Dr. Luís E. Aybar</w:t>
    </w:r>
  </w:p>
  <w:p w14:paraId="3FBE2798" w14:textId="697EED91" w:rsidR="007059AE" w:rsidRPr="0023567C" w:rsidRDefault="007059AE" w:rsidP="002C0224">
    <w:pPr>
      <w:pStyle w:val="msonospacing0"/>
      <w:jc w:val="center"/>
      <w:rPr>
        <w:lang w:val="es-DO"/>
      </w:rPr>
    </w:pPr>
    <w:r w:rsidRPr="0023567C">
      <w:rPr>
        <w:lang w:val="es-DO"/>
      </w:rPr>
      <w:t>RNC  4-3006345-2</w:t>
    </w:r>
  </w:p>
  <w:p w14:paraId="7D01C742" w14:textId="0D31556F" w:rsidR="007059AE" w:rsidRPr="0023567C" w:rsidRDefault="007059AE" w:rsidP="0041771D">
    <w:pPr>
      <w:pStyle w:val="Encabezado"/>
      <w:tabs>
        <w:tab w:val="clear" w:pos="9360"/>
        <w:tab w:val="left" w:pos="8625"/>
      </w:tabs>
      <w:rPr>
        <w:rFonts w:ascii="Calibri" w:eastAsia="Calibri" w:hAnsi="Calibri" w:cs="Times New Roman"/>
        <w:b/>
        <w:lang w:val="es-DO"/>
      </w:rPr>
    </w:pPr>
    <w:r>
      <w:rPr>
        <w:rFonts w:ascii="Calibri" w:eastAsia="Calibri" w:hAnsi="Calibri" w:cs="Times New Roman"/>
        <w:b/>
        <w:lang w:val="es-DO"/>
      </w:rPr>
      <w:t xml:space="preserve">                                            </w:t>
    </w:r>
    <w:r w:rsidR="0041771D">
      <w:rPr>
        <w:rFonts w:ascii="Calibri" w:eastAsia="Calibri" w:hAnsi="Calibri" w:cs="Times New Roman"/>
        <w:b/>
        <w:lang w:val="es-DO"/>
      </w:rPr>
      <w:t xml:space="preserve">      </w:t>
    </w:r>
    <w:r>
      <w:rPr>
        <w:rFonts w:ascii="Calibri" w:eastAsia="Calibri" w:hAnsi="Calibri" w:cs="Times New Roman"/>
        <w:b/>
        <w:lang w:val="es-DO"/>
      </w:rPr>
      <w:t xml:space="preserve">  “Año de</w:t>
    </w:r>
    <w:r w:rsidR="0041771D">
      <w:rPr>
        <w:rFonts w:ascii="Calibri" w:eastAsia="Calibri" w:hAnsi="Calibri" w:cs="Times New Roman"/>
        <w:b/>
        <w:lang w:val="es-DO"/>
      </w:rPr>
      <w:t xml:space="preserve"> la</w:t>
    </w:r>
    <w:r w:rsidR="0041771D">
      <w:rPr>
        <w:rFonts w:ascii="Georgia" w:hAnsi="Georgia"/>
        <w:color w:val="333333"/>
        <w:sz w:val="21"/>
        <w:szCs w:val="21"/>
        <w:shd w:val="clear" w:color="auto" w:fill="FFFFFF"/>
      </w:rPr>
      <w:t> </w:t>
    </w:r>
    <w:r w:rsidR="0041771D" w:rsidRPr="0041771D">
      <w:rPr>
        <w:rFonts w:ascii="Georgia" w:hAnsi="Georgia"/>
        <w:b/>
        <w:bCs/>
        <w:color w:val="333333"/>
        <w:sz w:val="21"/>
        <w:szCs w:val="21"/>
        <w:shd w:val="clear" w:color="auto" w:fill="FFFFFF"/>
      </w:rPr>
      <w:t>Innovación y la Competitividad</w:t>
    </w:r>
    <w:r w:rsidR="0041771D" w:rsidRPr="0041771D">
      <w:rPr>
        <w:rFonts w:ascii="Calibri" w:eastAsia="Calibri" w:hAnsi="Calibri" w:cs="Times New Roman"/>
        <w:b/>
        <w:bCs/>
        <w:lang w:val="es-DO"/>
      </w:rPr>
      <w:t>”</w:t>
    </w:r>
    <w:r w:rsidR="0041771D">
      <w:rPr>
        <w:rFonts w:ascii="Calibri" w:eastAsia="Calibri" w:hAnsi="Calibri" w:cs="Times New Roman"/>
        <w:b/>
        <w:bCs/>
        <w:lang w:val="es-DO"/>
      </w:rPr>
      <w:tab/>
    </w:r>
  </w:p>
  <w:p w14:paraId="48463566" w14:textId="77777777" w:rsidR="007059AE" w:rsidRDefault="007059A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9100D"/>
    <w:multiLevelType w:val="hybridMultilevel"/>
    <w:tmpl w:val="E40A078A"/>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0EE3D37"/>
    <w:multiLevelType w:val="hybridMultilevel"/>
    <w:tmpl w:val="6DD29B30"/>
    <w:lvl w:ilvl="0" w:tplc="1C0A0001">
      <w:start w:val="1"/>
      <w:numFmt w:val="bullet"/>
      <w:lvlText w:val=""/>
      <w:lvlJc w:val="left"/>
      <w:pPr>
        <w:ind w:left="1215" w:hanging="360"/>
      </w:pPr>
      <w:rPr>
        <w:rFonts w:ascii="Symbol" w:hAnsi="Symbol" w:hint="default"/>
      </w:rPr>
    </w:lvl>
    <w:lvl w:ilvl="1" w:tplc="1C0A0003" w:tentative="1">
      <w:start w:val="1"/>
      <w:numFmt w:val="bullet"/>
      <w:lvlText w:val="o"/>
      <w:lvlJc w:val="left"/>
      <w:pPr>
        <w:ind w:left="1935" w:hanging="360"/>
      </w:pPr>
      <w:rPr>
        <w:rFonts w:ascii="Courier New" w:hAnsi="Courier New" w:cs="Courier New" w:hint="default"/>
      </w:rPr>
    </w:lvl>
    <w:lvl w:ilvl="2" w:tplc="1C0A0005" w:tentative="1">
      <w:start w:val="1"/>
      <w:numFmt w:val="bullet"/>
      <w:lvlText w:val=""/>
      <w:lvlJc w:val="left"/>
      <w:pPr>
        <w:ind w:left="2655" w:hanging="360"/>
      </w:pPr>
      <w:rPr>
        <w:rFonts w:ascii="Wingdings" w:hAnsi="Wingdings" w:hint="default"/>
      </w:rPr>
    </w:lvl>
    <w:lvl w:ilvl="3" w:tplc="1C0A0001" w:tentative="1">
      <w:start w:val="1"/>
      <w:numFmt w:val="bullet"/>
      <w:lvlText w:val=""/>
      <w:lvlJc w:val="left"/>
      <w:pPr>
        <w:ind w:left="3375" w:hanging="360"/>
      </w:pPr>
      <w:rPr>
        <w:rFonts w:ascii="Symbol" w:hAnsi="Symbol" w:hint="default"/>
      </w:rPr>
    </w:lvl>
    <w:lvl w:ilvl="4" w:tplc="1C0A0003" w:tentative="1">
      <w:start w:val="1"/>
      <w:numFmt w:val="bullet"/>
      <w:lvlText w:val="o"/>
      <w:lvlJc w:val="left"/>
      <w:pPr>
        <w:ind w:left="4095" w:hanging="360"/>
      </w:pPr>
      <w:rPr>
        <w:rFonts w:ascii="Courier New" w:hAnsi="Courier New" w:cs="Courier New" w:hint="default"/>
      </w:rPr>
    </w:lvl>
    <w:lvl w:ilvl="5" w:tplc="1C0A0005" w:tentative="1">
      <w:start w:val="1"/>
      <w:numFmt w:val="bullet"/>
      <w:lvlText w:val=""/>
      <w:lvlJc w:val="left"/>
      <w:pPr>
        <w:ind w:left="4815" w:hanging="360"/>
      </w:pPr>
      <w:rPr>
        <w:rFonts w:ascii="Wingdings" w:hAnsi="Wingdings" w:hint="default"/>
      </w:rPr>
    </w:lvl>
    <w:lvl w:ilvl="6" w:tplc="1C0A0001" w:tentative="1">
      <w:start w:val="1"/>
      <w:numFmt w:val="bullet"/>
      <w:lvlText w:val=""/>
      <w:lvlJc w:val="left"/>
      <w:pPr>
        <w:ind w:left="5535" w:hanging="360"/>
      </w:pPr>
      <w:rPr>
        <w:rFonts w:ascii="Symbol" w:hAnsi="Symbol" w:hint="default"/>
      </w:rPr>
    </w:lvl>
    <w:lvl w:ilvl="7" w:tplc="1C0A0003" w:tentative="1">
      <w:start w:val="1"/>
      <w:numFmt w:val="bullet"/>
      <w:lvlText w:val="o"/>
      <w:lvlJc w:val="left"/>
      <w:pPr>
        <w:ind w:left="6255" w:hanging="360"/>
      </w:pPr>
      <w:rPr>
        <w:rFonts w:ascii="Courier New" w:hAnsi="Courier New" w:cs="Courier New" w:hint="default"/>
      </w:rPr>
    </w:lvl>
    <w:lvl w:ilvl="8" w:tplc="1C0A0005" w:tentative="1">
      <w:start w:val="1"/>
      <w:numFmt w:val="bullet"/>
      <w:lvlText w:val=""/>
      <w:lvlJc w:val="left"/>
      <w:pPr>
        <w:ind w:left="6975" w:hanging="360"/>
      </w:pPr>
      <w:rPr>
        <w:rFonts w:ascii="Wingdings" w:hAnsi="Wingdings" w:hint="default"/>
      </w:rPr>
    </w:lvl>
  </w:abstractNum>
  <w:abstractNum w:abstractNumId="2" w15:restartNumberingAfterBreak="0">
    <w:nsid w:val="14790C9B"/>
    <w:multiLevelType w:val="hybridMultilevel"/>
    <w:tmpl w:val="9E3A9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A7459D"/>
    <w:multiLevelType w:val="hybridMultilevel"/>
    <w:tmpl w:val="D4541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417BF"/>
    <w:multiLevelType w:val="hybridMultilevel"/>
    <w:tmpl w:val="09320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DA470B"/>
    <w:multiLevelType w:val="hybridMultilevel"/>
    <w:tmpl w:val="1F844D58"/>
    <w:lvl w:ilvl="0" w:tplc="B73629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3321C"/>
    <w:multiLevelType w:val="hybridMultilevel"/>
    <w:tmpl w:val="C5E6B9D8"/>
    <w:lvl w:ilvl="0" w:tplc="1C820D80">
      <w:start w:val="1"/>
      <w:numFmt w:val="decimal"/>
      <w:lvlText w:val="%1)"/>
      <w:lvlJc w:val="left"/>
      <w:pPr>
        <w:tabs>
          <w:tab w:val="num" w:pos="480"/>
        </w:tabs>
        <w:ind w:left="48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 w15:restartNumberingAfterBreak="0">
    <w:nsid w:val="2C934BE6"/>
    <w:multiLevelType w:val="hybridMultilevel"/>
    <w:tmpl w:val="38742704"/>
    <w:lvl w:ilvl="0" w:tplc="0B7A92D2">
      <w:start w:val="1"/>
      <w:numFmt w:val="decimal"/>
      <w:lvlText w:val="%1."/>
      <w:lvlJc w:val="left"/>
      <w:pPr>
        <w:ind w:left="360" w:hanging="360"/>
      </w:pPr>
      <w:rPr>
        <w:b/>
        <w:bCs/>
      </w:r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8" w15:restartNumberingAfterBreak="0">
    <w:nsid w:val="2EFD49F4"/>
    <w:multiLevelType w:val="hybridMultilevel"/>
    <w:tmpl w:val="13CAA39C"/>
    <w:lvl w:ilvl="0" w:tplc="046A952C">
      <w:start w:val="1"/>
      <w:numFmt w:val="decimal"/>
      <w:lvlText w:val="%1)"/>
      <w:lvlJc w:val="left"/>
      <w:pPr>
        <w:tabs>
          <w:tab w:val="num" w:pos="1190"/>
        </w:tabs>
        <w:ind w:left="119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3001618D"/>
    <w:multiLevelType w:val="hybridMultilevel"/>
    <w:tmpl w:val="5860C172"/>
    <w:lvl w:ilvl="0" w:tplc="1C0A000F">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10" w15:restartNumberingAfterBreak="0">
    <w:nsid w:val="3C0D7B58"/>
    <w:multiLevelType w:val="hybridMultilevel"/>
    <w:tmpl w:val="ECDC7D06"/>
    <w:lvl w:ilvl="0" w:tplc="B136F7FA">
      <w:start w:val="1"/>
      <w:numFmt w:val="upperLetter"/>
      <w:lvlText w:val="%1)"/>
      <w:lvlJc w:val="left"/>
      <w:pPr>
        <w:tabs>
          <w:tab w:val="num" w:pos="900"/>
        </w:tabs>
        <w:ind w:left="90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F3F1B25"/>
    <w:multiLevelType w:val="hybridMultilevel"/>
    <w:tmpl w:val="2CC4D7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D3650CB"/>
    <w:multiLevelType w:val="hybridMultilevel"/>
    <w:tmpl w:val="3410BE5C"/>
    <w:lvl w:ilvl="0" w:tplc="08090011">
      <w:start w:val="1"/>
      <w:numFmt w:val="decimal"/>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57BB67A3"/>
    <w:multiLevelType w:val="hybridMultilevel"/>
    <w:tmpl w:val="2EF83B74"/>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5B3713B7"/>
    <w:multiLevelType w:val="hybridMultilevel"/>
    <w:tmpl w:val="0256FB4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15:restartNumberingAfterBreak="0">
    <w:nsid w:val="5BB27386"/>
    <w:multiLevelType w:val="hybridMultilevel"/>
    <w:tmpl w:val="128AB150"/>
    <w:lvl w:ilvl="0" w:tplc="D5AE2A4C">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092792"/>
    <w:multiLevelType w:val="hybridMultilevel"/>
    <w:tmpl w:val="862A5E1A"/>
    <w:lvl w:ilvl="0" w:tplc="1C0A0011">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17" w15:restartNumberingAfterBreak="0">
    <w:nsid w:val="6A2142AB"/>
    <w:multiLevelType w:val="hybridMultilevel"/>
    <w:tmpl w:val="C5C6EBEC"/>
    <w:lvl w:ilvl="0" w:tplc="1C0A0001">
      <w:start w:val="1"/>
      <w:numFmt w:val="bullet"/>
      <w:lvlText w:val=""/>
      <w:lvlJc w:val="left"/>
      <w:pPr>
        <w:ind w:left="1080" w:hanging="360"/>
      </w:pPr>
      <w:rPr>
        <w:rFonts w:ascii="Symbol" w:hAnsi="Symbol" w:hint="default"/>
      </w:rPr>
    </w:lvl>
    <w:lvl w:ilvl="1" w:tplc="1C0A0003" w:tentative="1">
      <w:start w:val="1"/>
      <w:numFmt w:val="bullet"/>
      <w:lvlText w:val="o"/>
      <w:lvlJc w:val="left"/>
      <w:pPr>
        <w:ind w:left="1800" w:hanging="360"/>
      </w:pPr>
      <w:rPr>
        <w:rFonts w:ascii="Courier New" w:hAnsi="Courier New" w:cs="Courier New" w:hint="default"/>
      </w:rPr>
    </w:lvl>
    <w:lvl w:ilvl="2" w:tplc="1C0A0005" w:tentative="1">
      <w:start w:val="1"/>
      <w:numFmt w:val="bullet"/>
      <w:lvlText w:val=""/>
      <w:lvlJc w:val="left"/>
      <w:pPr>
        <w:ind w:left="2520" w:hanging="360"/>
      </w:pPr>
      <w:rPr>
        <w:rFonts w:ascii="Wingdings" w:hAnsi="Wingdings" w:hint="default"/>
      </w:rPr>
    </w:lvl>
    <w:lvl w:ilvl="3" w:tplc="1C0A0001" w:tentative="1">
      <w:start w:val="1"/>
      <w:numFmt w:val="bullet"/>
      <w:lvlText w:val=""/>
      <w:lvlJc w:val="left"/>
      <w:pPr>
        <w:ind w:left="3240" w:hanging="360"/>
      </w:pPr>
      <w:rPr>
        <w:rFonts w:ascii="Symbol" w:hAnsi="Symbol" w:hint="default"/>
      </w:rPr>
    </w:lvl>
    <w:lvl w:ilvl="4" w:tplc="1C0A0003" w:tentative="1">
      <w:start w:val="1"/>
      <w:numFmt w:val="bullet"/>
      <w:lvlText w:val="o"/>
      <w:lvlJc w:val="left"/>
      <w:pPr>
        <w:ind w:left="3960" w:hanging="360"/>
      </w:pPr>
      <w:rPr>
        <w:rFonts w:ascii="Courier New" w:hAnsi="Courier New" w:cs="Courier New" w:hint="default"/>
      </w:rPr>
    </w:lvl>
    <w:lvl w:ilvl="5" w:tplc="1C0A0005" w:tentative="1">
      <w:start w:val="1"/>
      <w:numFmt w:val="bullet"/>
      <w:lvlText w:val=""/>
      <w:lvlJc w:val="left"/>
      <w:pPr>
        <w:ind w:left="4680" w:hanging="360"/>
      </w:pPr>
      <w:rPr>
        <w:rFonts w:ascii="Wingdings" w:hAnsi="Wingdings" w:hint="default"/>
      </w:rPr>
    </w:lvl>
    <w:lvl w:ilvl="6" w:tplc="1C0A0001" w:tentative="1">
      <w:start w:val="1"/>
      <w:numFmt w:val="bullet"/>
      <w:lvlText w:val=""/>
      <w:lvlJc w:val="left"/>
      <w:pPr>
        <w:ind w:left="5400" w:hanging="360"/>
      </w:pPr>
      <w:rPr>
        <w:rFonts w:ascii="Symbol" w:hAnsi="Symbol" w:hint="default"/>
      </w:rPr>
    </w:lvl>
    <w:lvl w:ilvl="7" w:tplc="1C0A0003" w:tentative="1">
      <w:start w:val="1"/>
      <w:numFmt w:val="bullet"/>
      <w:lvlText w:val="o"/>
      <w:lvlJc w:val="left"/>
      <w:pPr>
        <w:ind w:left="6120" w:hanging="360"/>
      </w:pPr>
      <w:rPr>
        <w:rFonts w:ascii="Courier New" w:hAnsi="Courier New" w:cs="Courier New" w:hint="default"/>
      </w:rPr>
    </w:lvl>
    <w:lvl w:ilvl="8" w:tplc="1C0A0005" w:tentative="1">
      <w:start w:val="1"/>
      <w:numFmt w:val="bullet"/>
      <w:lvlText w:val=""/>
      <w:lvlJc w:val="left"/>
      <w:pPr>
        <w:ind w:left="6840" w:hanging="360"/>
      </w:pPr>
      <w:rPr>
        <w:rFonts w:ascii="Wingdings" w:hAnsi="Wingdings" w:hint="default"/>
      </w:rPr>
    </w:lvl>
  </w:abstractNum>
  <w:abstractNum w:abstractNumId="18" w15:restartNumberingAfterBreak="0">
    <w:nsid w:val="6B76676D"/>
    <w:multiLevelType w:val="hybridMultilevel"/>
    <w:tmpl w:val="24401D9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9" w15:restartNumberingAfterBreak="0">
    <w:nsid w:val="6C025905"/>
    <w:multiLevelType w:val="hybridMultilevel"/>
    <w:tmpl w:val="EBE6911E"/>
    <w:lvl w:ilvl="0" w:tplc="AD10B23A">
      <w:start w:val="1"/>
      <w:numFmt w:val="upperLetter"/>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6F641332"/>
    <w:multiLevelType w:val="hybridMultilevel"/>
    <w:tmpl w:val="1A604C86"/>
    <w:lvl w:ilvl="0" w:tplc="0409000B">
      <w:start w:val="1"/>
      <w:numFmt w:val="bullet"/>
      <w:lvlText w:val=""/>
      <w:lvlJc w:val="left"/>
      <w:pPr>
        <w:tabs>
          <w:tab w:val="num" w:pos="1190"/>
        </w:tabs>
        <w:ind w:left="11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A91E1F"/>
    <w:multiLevelType w:val="hybridMultilevel"/>
    <w:tmpl w:val="9420FD18"/>
    <w:lvl w:ilvl="0" w:tplc="E6EED47E">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9F6371"/>
    <w:multiLevelType w:val="hybridMultilevel"/>
    <w:tmpl w:val="5D04B9A2"/>
    <w:lvl w:ilvl="0" w:tplc="F71A6206">
      <w:start w:val="1"/>
      <w:numFmt w:val="decimal"/>
      <w:lvlText w:val="%1."/>
      <w:lvlJc w:val="left"/>
      <w:pPr>
        <w:ind w:left="720" w:hanging="360"/>
      </w:pPr>
      <w:rPr>
        <w:lang w:val="es-D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3"/>
  </w:num>
  <w:num w:numId="14">
    <w:abstractNumId w:val="8"/>
  </w:num>
  <w:num w:numId="15">
    <w:abstractNumId w:val="2"/>
  </w:num>
  <w:num w:numId="16">
    <w:abstractNumId w:val="7"/>
  </w:num>
  <w:num w:numId="17">
    <w:abstractNumId w:val="5"/>
  </w:num>
  <w:num w:numId="18">
    <w:abstractNumId w:val="22"/>
  </w:num>
  <w:num w:numId="19">
    <w:abstractNumId w:val="15"/>
  </w:num>
  <w:num w:numId="20">
    <w:abstractNumId w:val="21"/>
  </w:num>
  <w:num w:numId="21">
    <w:abstractNumId w:val="11"/>
  </w:num>
  <w:num w:numId="22">
    <w:abstractNumId w:val="14"/>
  </w:num>
  <w:num w:numId="23">
    <w:abstractNumId w:val="18"/>
  </w:num>
  <w:num w:numId="24">
    <w:abstractNumId w:val="16"/>
  </w:num>
  <w:num w:numId="25">
    <w:abstractNumId w:val="1"/>
  </w:num>
  <w:num w:numId="26">
    <w:abstractNumId w:val="17"/>
  </w:num>
  <w:num w:numId="27">
    <w:abstractNumId w:val="4"/>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B3D"/>
    <w:rsid w:val="00010AFE"/>
    <w:rsid w:val="00040960"/>
    <w:rsid w:val="00071632"/>
    <w:rsid w:val="000C1E7E"/>
    <w:rsid w:val="000D54E2"/>
    <w:rsid w:val="000F69A4"/>
    <w:rsid w:val="00125A40"/>
    <w:rsid w:val="00176186"/>
    <w:rsid w:val="00185691"/>
    <w:rsid w:val="00185B5C"/>
    <w:rsid w:val="00186266"/>
    <w:rsid w:val="00186480"/>
    <w:rsid w:val="001A62BA"/>
    <w:rsid w:val="001E353C"/>
    <w:rsid w:val="001E6C5F"/>
    <w:rsid w:val="002225A7"/>
    <w:rsid w:val="002338F9"/>
    <w:rsid w:val="0023567C"/>
    <w:rsid w:val="00240178"/>
    <w:rsid w:val="0026793F"/>
    <w:rsid w:val="00283164"/>
    <w:rsid w:val="00293D1E"/>
    <w:rsid w:val="002C0224"/>
    <w:rsid w:val="002D7F02"/>
    <w:rsid w:val="002E41B7"/>
    <w:rsid w:val="00312A66"/>
    <w:rsid w:val="003155C7"/>
    <w:rsid w:val="00337FEF"/>
    <w:rsid w:val="00346356"/>
    <w:rsid w:val="00361598"/>
    <w:rsid w:val="003762D9"/>
    <w:rsid w:val="00377395"/>
    <w:rsid w:val="00387996"/>
    <w:rsid w:val="003903A8"/>
    <w:rsid w:val="003A2597"/>
    <w:rsid w:val="003E3989"/>
    <w:rsid w:val="0041771D"/>
    <w:rsid w:val="00421553"/>
    <w:rsid w:val="004401A1"/>
    <w:rsid w:val="00447908"/>
    <w:rsid w:val="00470BCF"/>
    <w:rsid w:val="00474AB1"/>
    <w:rsid w:val="00476D2D"/>
    <w:rsid w:val="004A382E"/>
    <w:rsid w:val="004A6F9E"/>
    <w:rsid w:val="004F7FB5"/>
    <w:rsid w:val="00510064"/>
    <w:rsid w:val="005116D9"/>
    <w:rsid w:val="00541F5B"/>
    <w:rsid w:val="00552B63"/>
    <w:rsid w:val="00560912"/>
    <w:rsid w:val="005741EE"/>
    <w:rsid w:val="0059298E"/>
    <w:rsid w:val="005C15A3"/>
    <w:rsid w:val="005C64E7"/>
    <w:rsid w:val="00600E80"/>
    <w:rsid w:val="00624944"/>
    <w:rsid w:val="00631EC2"/>
    <w:rsid w:val="00633B4C"/>
    <w:rsid w:val="00642CC2"/>
    <w:rsid w:val="00647A19"/>
    <w:rsid w:val="00655493"/>
    <w:rsid w:val="00692AD0"/>
    <w:rsid w:val="00692C15"/>
    <w:rsid w:val="0069574C"/>
    <w:rsid w:val="006C6275"/>
    <w:rsid w:val="006C71B5"/>
    <w:rsid w:val="007009AD"/>
    <w:rsid w:val="007059AE"/>
    <w:rsid w:val="0070783E"/>
    <w:rsid w:val="00714071"/>
    <w:rsid w:val="00720B7A"/>
    <w:rsid w:val="00733ADE"/>
    <w:rsid w:val="007519E3"/>
    <w:rsid w:val="00762356"/>
    <w:rsid w:val="00775492"/>
    <w:rsid w:val="007A21DD"/>
    <w:rsid w:val="007A5C20"/>
    <w:rsid w:val="007C2D42"/>
    <w:rsid w:val="007C2F37"/>
    <w:rsid w:val="007D17BC"/>
    <w:rsid w:val="00802A96"/>
    <w:rsid w:val="008070A3"/>
    <w:rsid w:val="00826EFB"/>
    <w:rsid w:val="008502DA"/>
    <w:rsid w:val="0087583C"/>
    <w:rsid w:val="008909FC"/>
    <w:rsid w:val="008A2372"/>
    <w:rsid w:val="008A674A"/>
    <w:rsid w:val="008B059E"/>
    <w:rsid w:val="008B7E98"/>
    <w:rsid w:val="008E7C3C"/>
    <w:rsid w:val="008F2FF9"/>
    <w:rsid w:val="0090086C"/>
    <w:rsid w:val="00910A71"/>
    <w:rsid w:val="00914C69"/>
    <w:rsid w:val="0092028E"/>
    <w:rsid w:val="00924EA6"/>
    <w:rsid w:val="00944774"/>
    <w:rsid w:val="009542E8"/>
    <w:rsid w:val="00983373"/>
    <w:rsid w:val="009B50EE"/>
    <w:rsid w:val="009C0EB1"/>
    <w:rsid w:val="009E1DC4"/>
    <w:rsid w:val="009E321B"/>
    <w:rsid w:val="009E3C9A"/>
    <w:rsid w:val="00A45713"/>
    <w:rsid w:val="00A54738"/>
    <w:rsid w:val="00A652C5"/>
    <w:rsid w:val="00A90C85"/>
    <w:rsid w:val="00A914E7"/>
    <w:rsid w:val="00AA719E"/>
    <w:rsid w:val="00AB7B9A"/>
    <w:rsid w:val="00B17F4E"/>
    <w:rsid w:val="00B2160B"/>
    <w:rsid w:val="00B51023"/>
    <w:rsid w:val="00B62A59"/>
    <w:rsid w:val="00C03074"/>
    <w:rsid w:val="00C06B3D"/>
    <w:rsid w:val="00C155A3"/>
    <w:rsid w:val="00C41025"/>
    <w:rsid w:val="00C45248"/>
    <w:rsid w:val="00C73D77"/>
    <w:rsid w:val="00C73E15"/>
    <w:rsid w:val="00CC7AED"/>
    <w:rsid w:val="00CD12B4"/>
    <w:rsid w:val="00CE11E4"/>
    <w:rsid w:val="00CF1A4F"/>
    <w:rsid w:val="00D0111E"/>
    <w:rsid w:val="00D201BD"/>
    <w:rsid w:val="00D44FD9"/>
    <w:rsid w:val="00D47F65"/>
    <w:rsid w:val="00D660B2"/>
    <w:rsid w:val="00D71F95"/>
    <w:rsid w:val="00D8070E"/>
    <w:rsid w:val="00D9360D"/>
    <w:rsid w:val="00D948D1"/>
    <w:rsid w:val="00DC7B63"/>
    <w:rsid w:val="00E03BB3"/>
    <w:rsid w:val="00E504E6"/>
    <w:rsid w:val="00E678C5"/>
    <w:rsid w:val="00E80C9F"/>
    <w:rsid w:val="00EA0478"/>
    <w:rsid w:val="00ED07CE"/>
    <w:rsid w:val="00ED751C"/>
    <w:rsid w:val="00F1052B"/>
    <w:rsid w:val="00F13599"/>
    <w:rsid w:val="00F32A79"/>
    <w:rsid w:val="00F366F6"/>
    <w:rsid w:val="00F40DBF"/>
    <w:rsid w:val="00F415D5"/>
    <w:rsid w:val="00F5649B"/>
    <w:rsid w:val="00F61900"/>
    <w:rsid w:val="00F63B04"/>
    <w:rsid w:val="00F7578F"/>
    <w:rsid w:val="00F82D1F"/>
    <w:rsid w:val="00FC1DEB"/>
    <w:rsid w:val="00FE3914"/>
    <w:rsid w:val="00FE52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0E094F3"/>
  <w15:docId w15:val="{E70CA221-CA56-4392-B54D-1F09ABFCE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598"/>
    <w:rPr>
      <w:lang w:val="es-DO"/>
    </w:rPr>
  </w:style>
  <w:style w:type="paragraph" w:styleId="Ttulo1">
    <w:name w:val="heading 1"/>
    <w:basedOn w:val="Normal"/>
    <w:next w:val="Normal"/>
    <w:link w:val="Ttulo1Car"/>
    <w:uiPriority w:val="9"/>
    <w:qFormat/>
    <w:rsid w:val="003615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36159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autoRedefine/>
    <w:unhideWhenUsed/>
    <w:qFormat/>
    <w:rsid w:val="00176186"/>
    <w:pPr>
      <w:keepNext/>
      <w:tabs>
        <w:tab w:val="left" w:pos="7920"/>
        <w:tab w:val="left" w:pos="9895"/>
      </w:tabs>
      <w:autoSpaceDE w:val="0"/>
      <w:autoSpaceDN w:val="0"/>
      <w:adjustRightInd w:val="0"/>
      <w:spacing w:after="0" w:line="240" w:lineRule="auto"/>
      <w:ind w:left="360"/>
      <w:jc w:val="both"/>
      <w:outlineLvl w:val="2"/>
    </w:pPr>
    <w:rPr>
      <w:rFonts w:ascii="Arial" w:eastAsia="Times New Roman" w:hAnsi="Arial" w:cs="Arial"/>
      <w:b/>
      <w:bCs/>
      <w:sz w:val="24"/>
      <w:szCs w:val="24"/>
      <w:lang w:val="es-ES" w:eastAsia="es-ES"/>
    </w:rPr>
  </w:style>
  <w:style w:type="paragraph" w:styleId="Ttulo8">
    <w:name w:val="heading 8"/>
    <w:basedOn w:val="Normal"/>
    <w:next w:val="Normal"/>
    <w:link w:val="Ttulo8Car"/>
    <w:uiPriority w:val="9"/>
    <w:semiHidden/>
    <w:unhideWhenUsed/>
    <w:qFormat/>
    <w:rsid w:val="0036159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paragraph" w:customStyle="1" w:styleId="msonospacing0">
    <w:name w:val="msonospacing"/>
    <w:rsid w:val="0023567C"/>
    <w:pPr>
      <w:spacing w:after="0" w:line="240" w:lineRule="auto"/>
    </w:pPr>
    <w:rPr>
      <w:rFonts w:ascii="Calibri" w:eastAsia="Calibri" w:hAnsi="Calibri" w:cs="Times New Roman"/>
      <w:lang w:val="es-ES"/>
    </w:rPr>
  </w:style>
  <w:style w:type="character" w:customStyle="1" w:styleId="Ttulo1Car">
    <w:name w:val="Título 1 Car"/>
    <w:basedOn w:val="Fuentedeprrafopredeter"/>
    <w:link w:val="Ttulo1"/>
    <w:uiPriority w:val="9"/>
    <w:rsid w:val="00361598"/>
    <w:rPr>
      <w:rFonts w:asciiTheme="majorHAnsi" w:eastAsiaTheme="majorEastAsia" w:hAnsiTheme="majorHAnsi" w:cstheme="majorBidi"/>
      <w:b/>
      <w:bCs/>
      <w:color w:val="365F91" w:themeColor="accent1" w:themeShade="BF"/>
      <w:sz w:val="28"/>
      <w:szCs w:val="28"/>
      <w:lang w:val="es-DO"/>
    </w:rPr>
  </w:style>
  <w:style w:type="character" w:customStyle="1" w:styleId="Ttulo2Car">
    <w:name w:val="Título 2 Car"/>
    <w:basedOn w:val="Fuentedeprrafopredeter"/>
    <w:link w:val="Ttulo2"/>
    <w:uiPriority w:val="9"/>
    <w:semiHidden/>
    <w:rsid w:val="00361598"/>
    <w:rPr>
      <w:rFonts w:asciiTheme="majorHAnsi" w:eastAsiaTheme="majorEastAsia" w:hAnsiTheme="majorHAnsi" w:cstheme="majorBidi"/>
      <w:b/>
      <w:bCs/>
      <w:color w:val="4F81BD" w:themeColor="accent1"/>
      <w:sz w:val="26"/>
      <w:szCs w:val="26"/>
      <w:lang w:val="es-DO"/>
    </w:rPr>
  </w:style>
  <w:style w:type="character" w:customStyle="1" w:styleId="Ttulo3Car">
    <w:name w:val="Título 3 Car"/>
    <w:basedOn w:val="Fuentedeprrafopredeter"/>
    <w:link w:val="Ttulo3"/>
    <w:rsid w:val="00176186"/>
    <w:rPr>
      <w:rFonts w:ascii="Arial" w:eastAsia="Times New Roman" w:hAnsi="Arial" w:cs="Arial"/>
      <w:b/>
      <w:bCs/>
      <w:sz w:val="24"/>
      <w:szCs w:val="24"/>
      <w:lang w:val="es-ES" w:eastAsia="es-ES"/>
    </w:rPr>
  </w:style>
  <w:style w:type="character" w:customStyle="1" w:styleId="Ttulo8Car">
    <w:name w:val="Título 8 Car"/>
    <w:basedOn w:val="Fuentedeprrafopredeter"/>
    <w:link w:val="Ttulo8"/>
    <w:uiPriority w:val="9"/>
    <w:semiHidden/>
    <w:rsid w:val="00361598"/>
    <w:rPr>
      <w:rFonts w:asciiTheme="majorHAnsi" w:eastAsiaTheme="majorEastAsia" w:hAnsiTheme="majorHAnsi" w:cstheme="majorBidi"/>
      <w:color w:val="404040" w:themeColor="text1" w:themeTint="BF"/>
      <w:sz w:val="20"/>
      <w:szCs w:val="20"/>
      <w:lang w:val="es-DO"/>
    </w:rPr>
  </w:style>
  <w:style w:type="paragraph" w:styleId="Textoindependiente">
    <w:name w:val="Body Text"/>
    <w:basedOn w:val="Normal"/>
    <w:link w:val="TextoindependienteCar"/>
    <w:unhideWhenUsed/>
    <w:rsid w:val="00361598"/>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361598"/>
    <w:rPr>
      <w:rFonts w:ascii="Times New Roman" w:eastAsia="Times New Roman" w:hAnsi="Times New Roman" w:cs="Times New Roman"/>
      <w:color w:val="000000"/>
      <w:sz w:val="24"/>
      <w:szCs w:val="24"/>
      <w:lang w:val="es-DO" w:eastAsia="es-ES"/>
    </w:rPr>
  </w:style>
  <w:style w:type="paragraph" w:styleId="Prrafodelista">
    <w:name w:val="List Paragraph"/>
    <w:basedOn w:val="Normal"/>
    <w:uiPriority w:val="34"/>
    <w:qFormat/>
    <w:rsid w:val="00361598"/>
    <w:pPr>
      <w:ind w:left="720"/>
      <w:contextualSpacing/>
    </w:pPr>
  </w:style>
  <w:style w:type="paragraph" w:customStyle="1" w:styleId="Pa4">
    <w:name w:val="Pa4"/>
    <w:basedOn w:val="Normal"/>
    <w:next w:val="Normal"/>
    <w:rsid w:val="00361598"/>
    <w:pPr>
      <w:autoSpaceDE w:val="0"/>
      <w:autoSpaceDN w:val="0"/>
      <w:adjustRightInd w:val="0"/>
      <w:spacing w:after="0" w:line="241" w:lineRule="atLeast"/>
    </w:pPr>
    <w:rPr>
      <w:rFonts w:ascii="Times" w:eastAsia="Times New Roman" w:hAnsi="Times" w:cs="Times New Roman"/>
      <w:sz w:val="24"/>
      <w:szCs w:val="24"/>
      <w:lang w:val="en-GB" w:eastAsia="en-GB"/>
    </w:rPr>
  </w:style>
  <w:style w:type="paragraph" w:customStyle="1" w:styleId="Default">
    <w:name w:val="Default"/>
    <w:rsid w:val="00361598"/>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table" w:styleId="Tablaconcuadrcula">
    <w:name w:val="Table Grid"/>
    <w:basedOn w:val="Tablanormal"/>
    <w:uiPriority w:val="39"/>
    <w:rsid w:val="00361598"/>
    <w:pPr>
      <w:spacing w:after="0" w:line="240" w:lineRule="auto"/>
    </w:pPr>
    <w:rPr>
      <w:lang w:val="es-D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fasis">
    <w:name w:val="Emphasis"/>
    <w:basedOn w:val="Fuentedeprrafopredeter"/>
    <w:qFormat/>
    <w:rsid w:val="00361598"/>
    <w:rPr>
      <w:i/>
      <w:iCs/>
    </w:rPr>
  </w:style>
  <w:style w:type="character" w:customStyle="1" w:styleId="Style6">
    <w:name w:val="Style6"/>
    <w:basedOn w:val="Fuentedeprrafopredeter"/>
    <w:uiPriority w:val="1"/>
    <w:qFormat/>
    <w:rsid w:val="00176186"/>
    <w:rPr>
      <w:rFonts w:ascii="Arial Bold" w:hAnsi="Arial Bold"/>
      <w:b/>
      <w:spacing w:val="-20"/>
      <w:w w:val="90"/>
      <w:sz w:val="22"/>
    </w:rPr>
  </w:style>
  <w:style w:type="character" w:styleId="Textoennegrita">
    <w:name w:val="Strong"/>
    <w:basedOn w:val="Fuentedeprrafopredeter"/>
    <w:uiPriority w:val="22"/>
    <w:qFormat/>
    <w:rsid w:val="00642CC2"/>
    <w:rPr>
      <w:b/>
      <w:bCs/>
    </w:rPr>
  </w:style>
  <w:style w:type="paragraph" w:styleId="Sinespaciado">
    <w:name w:val="No Spacing"/>
    <w:uiPriority w:val="1"/>
    <w:qFormat/>
    <w:rsid w:val="00A652C5"/>
    <w:pPr>
      <w:spacing w:after="0" w:line="240" w:lineRule="auto"/>
    </w:pPr>
    <w:rPr>
      <w:lang w:val="es-D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9604631">
      <w:bodyDiv w:val="1"/>
      <w:marLeft w:val="0"/>
      <w:marRight w:val="0"/>
      <w:marTop w:val="0"/>
      <w:marBottom w:val="0"/>
      <w:divBdr>
        <w:top w:val="none" w:sz="0" w:space="0" w:color="auto"/>
        <w:left w:val="none" w:sz="0" w:space="0" w:color="auto"/>
        <w:bottom w:val="none" w:sz="0" w:space="0" w:color="auto"/>
        <w:right w:val="none" w:sz="0" w:space="0" w:color="auto"/>
      </w:divBdr>
    </w:div>
    <w:div w:id="862983300">
      <w:bodyDiv w:val="1"/>
      <w:marLeft w:val="0"/>
      <w:marRight w:val="0"/>
      <w:marTop w:val="0"/>
      <w:marBottom w:val="0"/>
      <w:divBdr>
        <w:top w:val="none" w:sz="0" w:space="0" w:color="auto"/>
        <w:left w:val="none" w:sz="0" w:space="0" w:color="auto"/>
        <w:bottom w:val="none" w:sz="0" w:space="0" w:color="auto"/>
        <w:right w:val="none" w:sz="0" w:space="0" w:color="auto"/>
      </w:divBdr>
    </w:div>
    <w:div w:id="176954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compras@cecanot.com.do" TargetMode="External"/><Relationship Id="rId4" Type="http://schemas.openxmlformats.org/officeDocument/2006/relationships/settings" Target="settings.xml"/><Relationship Id="rId9" Type="http://schemas.openxmlformats.org/officeDocument/2006/relationships/hyperlink" Target="mailto:activofijo@cecanot.com.d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24572-72EA-48F9-AC73-C96EA398E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3526</Words>
  <Characters>19396</Characters>
  <Application>Microsoft Office Word</Application>
  <DocSecurity>0</DocSecurity>
  <Lines>161</Lines>
  <Paragraphs>45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CECANOT</Company>
  <LinksUpToDate>false</LinksUpToDate>
  <CharactersWithSpaces>22877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Sr. Reyes</dc:creator>
  <cp:lastModifiedBy>Namibia Paulino</cp:lastModifiedBy>
  <cp:revision>2</cp:revision>
  <cp:lastPrinted>2018-09-26T13:37:00Z</cp:lastPrinted>
  <dcterms:created xsi:type="dcterms:W3CDTF">2020-06-09T15:08:00Z</dcterms:created>
  <dcterms:modified xsi:type="dcterms:W3CDTF">2020-06-09T15:08:00Z</dcterms:modified>
</cp:coreProperties>
</file>